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0A59A5">
      <w:pPr>
        <w:pStyle w:val="7"/>
        <w:jc w:val="center"/>
        <w:rPr>
          <w:b/>
          <w:bCs/>
        </w:rPr>
      </w:pPr>
      <w:r>
        <w:rPr>
          <w:b/>
          <w:bCs/>
          <w:lang w:eastAsia="ru-RU"/>
        </w:rPr>
        <w:drawing>
          <wp:inline distT="0" distB="0" distL="0" distR="0">
            <wp:extent cx="5940425" cy="8400415"/>
            <wp:effectExtent l="19050" t="0" r="3175" b="0"/>
            <wp:docPr id="3" name="Рисунок 2" descr="академик с исправ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 descr="академик с исправл.jp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0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C4F813">
      <w:pPr>
        <w:pStyle w:val="7"/>
        <w:jc w:val="center"/>
        <w:rPr>
          <w:b/>
          <w:bCs/>
        </w:rPr>
      </w:pPr>
    </w:p>
    <w:p w14:paraId="03BEB285">
      <w:pPr>
        <w:pStyle w:val="7"/>
        <w:jc w:val="center"/>
        <w:rPr>
          <w:b/>
          <w:bCs/>
        </w:rPr>
      </w:pPr>
    </w:p>
    <w:p w14:paraId="7A45D6D4">
      <w:pPr>
        <w:pStyle w:val="7"/>
        <w:jc w:val="center"/>
        <w:rPr>
          <w:b/>
          <w:bCs/>
        </w:rPr>
      </w:pPr>
    </w:p>
    <w:p w14:paraId="461434CB">
      <w:pPr>
        <w:pStyle w:val="7"/>
        <w:jc w:val="center"/>
        <w:rPr>
          <w:b/>
          <w:bCs/>
        </w:rPr>
      </w:pPr>
    </w:p>
    <w:p w14:paraId="3E047509">
      <w:pPr>
        <w:pStyle w:val="7"/>
        <w:jc w:val="center"/>
        <w:rPr>
          <w:b/>
          <w:bCs/>
        </w:rPr>
      </w:pPr>
      <w:r>
        <w:rPr>
          <w:b/>
          <w:bCs/>
        </w:rPr>
        <w:t>Раздел № 1. «Комплекс основных характеристик программ»</w:t>
      </w:r>
    </w:p>
    <w:p w14:paraId="210D1BA3">
      <w:pPr>
        <w:pStyle w:val="7"/>
        <w:jc w:val="center"/>
      </w:pPr>
    </w:p>
    <w:p w14:paraId="2BBC2D87">
      <w:pPr>
        <w:pStyle w:val="7"/>
        <w:jc w:val="center"/>
        <w:rPr>
          <w:b/>
          <w:bCs/>
        </w:rPr>
      </w:pPr>
    </w:p>
    <w:p w14:paraId="77A79FCB">
      <w:pPr>
        <w:pStyle w:val="7"/>
        <w:jc w:val="center"/>
        <w:rPr>
          <w:b/>
          <w:bCs/>
        </w:rPr>
      </w:pPr>
      <w:r>
        <w:rPr>
          <w:b/>
          <w:bCs/>
        </w:rPr>
        <w:t>1.1 Пояснительная записка</w:t>
      </w:r>
    </w:p>
    <w:p w14:paraId="29568A1B">
      <w:pPr>
        <w:pStyle w:val="7"/>
        <w:jc w:val="center"/>
      </w:pPr>
    </w:p>
    <w:p w14:paraId="277C538C">
      <w:pPr>
        <w:pStyle w:val="7"/>
      </w:pPr>
      <w:r>
        <w:t xml:space="preserve">Программа дополнительного образования «Ментальная арифметика. Академик» опирается на нормативно-правовую базу: </w:t>
      </w:r>
    </w:p>
    <w:p w14:paraId="0990ABFF">
      <w:pPr>
        <w:pStyle w:val="7"/>
        <w:numPr>
          <w:ilvl w:val="0"/>
          <w:numId w:val="1"/>
        </w:numPr>
        <w:spacing w:after="47"/>
      </w:pPr>
      <w:r>
        <w:t xml:space="preserve">Федеральный закон от 29.12.2012. №273-ФЗ «Об образовании в Российской Федерации», </w:t>
      </w:r>
    </w:p>
    <w:p w14:paraId="6C48F7D5">
      <w:pPr>
        <w:pStyle w:val="7"/>
        <w:numPr>
          <w:ilvl w:val="0"/>
          <w:numId w:val="1"/>
        </w:numPr>
        <w:spacing w:after="47"/>
      </w:pPr>
      <w:r>
        <w:t xml:space="preserve">Закон Российской Федерации от 07.02.1992 №2300-1 «О защите прав потребителей», </w:t>
      </w:r>
    </w:p>
    <w:p w14:paraId="7BA7701B">
      <w:pPr>
        <w:pStyle w:val="7"/>
        <w:numPr>
          <w:ilvl w:val="0"/>
          <w:numId w:val="1"/>
        </w:numPr>
        <w:spacing w:after="47"/>
      </w:pPr>
      <w:r>
        <w:t xml:space="preserve">Постановление Правительства РФ от 15.09.2020 №1441 «Об утверждении Правил оказания платных образовательных услуг»; </w:t>
      </w:r>
    </w:p>
    <w:p w14:paraId="27E0409E">
      <w:pPr>
        <w:pStyle w:val="7"/>
        <w:numPr>
          <w:ilvl w:val="0"/>
          <w:numId w:val="1"/>
        </w:numPr>
        <w:spacing w:after="47"/>
      </w:pPr>
      <w:r>
        <w:t xml:space="preserve">Приказ Министерства просвещения Российской Федерации от 27.07.2022 №629 «Об утверждении Порядка организации и осуществления образовательной деятельности по дополнительным общеобразовательным программам», </w:t>
      </w:r>
    </w:p>
    <w:p w14:paraId="6ABF0EA6">
      <w:pPr>
        <w:pStyle w:val="7"/>
        <w:numPr>
          <w:ilvl w:val="0"/>
          <w:numId w:val="1"/>
        </w:numPr>
        <w:spacing w:after="47"/>
      </w:pPr>
      <w:r>
        <w:t xml:space="preserve">Постановление Главного государственного санитарного врача РФ от 28.09.2020 №28 «Об утверждении санитарных правил 2.4.3648-20 «Санитарно-эпидемиологические требования к организациям воспитания и обучения, отдыха и оздоровления детей и молодежи» </w:t>
      </w:r>
    </w:p>
    <w:p w14:paraId="74ECED25">
      <w:pPr>
        <w:pStyle w:val="7"/>
        <w:numPr>
          <w:ilvl w:val="0"/>
          <w:numId w:val="1"/>
        </w:numPr>
        <w:spacing w:after="47"/>
      </w:pPr>
      <w:r>
        <w:t xml:space="preserve">Устав МБОУ "Лицей № 3»". </w:t>
      </w:r>
    </w:p>
    <w:p w14:paraId="2A688EB5">
      <w:pPr>
        <w:pStyle w:val="7"/>
      </w:pPr>
    </w:p>
    <w:p w14:paraId="57E4BA1E">
      <w:pPr>
        <w:pStyle w:val="7"/>
      </w:pPr>
      <w:r>
        <w:rPr>
          <w:b/>
          <w:bCs/>
        </w:rPr>
        <w:t xml:space="preserve">Направленность </w:t>
      </w:r>
      <w:r>
        <w:t xml:space="preserve">программы: социально-гуманитарная </w:t>
      </w:r>
    </w:p>
    <w:p w14:paraId="677057ED">
      <w:pPr>
        <w:pStyle w:val="7"/>
      </w:pPr>
    </w:p>
    <w:p w14:paraId="6638355B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Актуальность программы</w:t>
      </w:r>
    </w:p>
    <w:p w14:paraId="348269ED">
      <w:pPr>
        <w:suppressAutoHyphens/>
        <w:autoSpaceDN w:val="0"/>
        <w:spacing w:after="0" w:line="276" w:lineRule="auto"/>
        <w:ind w:left="57" w:firstLine="303"/>
        <w:textAlignment w:val="baseline"/>
        <w:rPr>
          <w:rFonts w:ascii="Times New Roman" w:hAnsi="Times New Roman" w:eastAsia="Times New Roman" w:cs="Times New Roman"/>
          <w:kern w:val="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kern w:val="3"/>
          <w:sz w:val="24"/>
          <w:szCs w:val="24"/>
          <w:lang w:eastAsia="ru-RU"/>
        </w:rPr>
        <w:t>Упражнения на абакусе развивают мелкую моторику, стимулируют работу и гармоничное развитие обоих полушарий головного мозга, благодаря чему улучшается:</w:t>
      </w:r>
    </w:p>
    <w:p w14:paraId="62610BD6">
      <w:pPr>
        <w:widowControl w:val="0"/>
        <w:numPr>
          <w:ilvl w:val="0"/>
          <w:numId w:val="2"/>
        </w:numPr>
        <w:suppressAutoHyphens/>
        <w:autoSpaceDN w:val="0"/>
        <w:spacing w:after="0" w:line="276" w:lineRule="auto"/>
        <w:ind w:left="357" w:hanging="357"/>
        <w:textAlignment w:val="baseline"/>
        <w:rPr>
          <w:rFonts w:ascii="Times New Roman" w:hAnsi="Times New Roman" w:eastAsia="SimSun" w:cs="Times New Roman"/>
          <w:kern w:val="3"/>
          <w:sz w:val="24"/>
          <w:szCs w:val="24"/>
        </w:rPr>
      </w:pPr>
      <w:r>
        <w:rPr>
          <w:rFonts w:ascii="Times New Roman" w:hAnsi="Times New Roman" w:eastAsia="SimSun" w:cs="Times New Roman"/>
          <w:kern w:val="3"/>
          <w:sz w:val="24"/>
          <w:szCs w:val="24"/>
        </w:rPr>
        <w:t>концентрация внимания;</w:t>
      </w:r>
    </w:p>
    <w:p w14:paraId="4215CC52">
      <w:pPr>
        <w:widowControl w:val="0"/>
        <w:numPr>
          <w:ilvl w:val="0"/>
          <w:numId w:val="2"/>
        </w:numPr>
        <w:suppressAutoHyphens/>
        <w:autoSpaceDN w:val="0"/>
        <w:spacing w:after="0" w:line="276" w:lineRule="auto"/>
        <w:ind w:left="357" w:hanging="357"/>
        <w:textAlignment w:val="baseline"/>
        <w:rPr>
          <w:rFonts w:ascii="Times New Roman" w:hAnsi="Times New Roman" w:eastAsia="SimSun" w:cs="Times New Roman"/>
          <w:kern w:val="3"/>
          <w:sz w:val="24"/>
          <w:szCs w:val="24"/>
        </w:rPr>
      </w:pPr>
      <w:r>
        <w:rPr>
          <w:rFonts w:ascii="Times New Roman" w:hAnsi="Times New Roman" w:eastAsia="SimSun" w:cs="Times New Roman"/>
          <w:kern w:val="3"/>
          <w:sz w:val="24"/>
          <w:szCs w:val="24"/>
        </w:rPr>
        <w:t>фотографическая память;</w:t>
      </w:r>
    </w:p>
    <w:p w14:paraId="47275D47">
      <w:pPr>
        <w:widowControl w:val="0"/>
        <w:numPr>
          <w:ilvl w:val="0"/>
          <w:numId w:val="2"/>
        </w:numPr>
        <w:suppressAutoHyphens/>
        <w:autoSpaceDN w:val="0"/>
        <w:spacing w:after="0" w:line="276" w:lineRule="auto"/>
        <w:ind w:left="357" w:hanging="357"/>
        <w:textAlignment w:val="baseline"/>
        <w:rPr>
          <w:rFonts w:ascii="Times New Roman" w:hAnsi="Times New Roman" w:eastAsia="SimSun" w:cs="Times New Roman"/>
          <w:kern w:val="3"/>
          <w:sz w:val="24"/>
          <w:szCs w:val="24"/>
        </w:rPr>
      </w:pPr>
      <w:r>
        <w:rPr>
          <w:rFonts w:ascii="Times New Roman" w:hAnsi="Times New Roman" w:eastAsia="SimSun" w:cs="Times New Roman"/>
          <w:kern w:val="3"/>
          <w:sz w:val="24"/>
          <w:szCs w:val="24"/>
        </w:rPr>
        <w:t>точность и быстрота реакции;</w:t>
      </w:r>
    </w:p>
    <w:p w14:paraId="2ACF3536">
      <w:pPr>
        <w:widowControl w:val="0"/>
        <w:numPr>
          <w:ilvl w:val="0"/>
          <w:numId w:val="2"/>
        </w:numPr>
        <w:suppressAutoHyphens/>
        <w:autoSpaceDN w:val="0"/>
        <w:spacing w:after="0" w:line="276" w:lineRule="auto"/>
        <w:ind w:left="357" w:hanging="357"/>
        <w:textAlignment w:val="baseline"/>
        <w:rPr>
          <w:rFonts w:ascii="Times New Roman" w:hAnsi="Times New Roman" w:eastAsia="SimSun" w:cs="Times New Roman"/>
          <w:kern w:val="3"/>
          <w:sz w:val="24"/>
          <w:szCs w:val="24"/>
        </w:rPr>
      </w:pPr>
      <w:r>
        <w:rPr>
          <w:rFonts w:ascii="Times New Roman" w:hAnsi="Times New Roman" w:eastAsia="SimSun" w:cs="Times New Roman"/>
          <w:kern w:val="3"/>
          <w:sz w:val="24"/>
          <w:szCs w:val="24"/>
        </w:rPr>
        <w:t>творческое мышление;</w:t>
      </w:r>
    </w:p>
    <w:p w14:paraId="0F06D276">
      <w:pPr>
        <w:widowControl w:val="0"/>
        <w:numPr>
          <w:ilvl w:val="0"/>
          <w:numId w:val="2"/>
        </w:numPr>
        <w:suppressAutoHyphens/>
        <w:autoSpaceDN w:val="0"/>
        <w:spacing w:after="0" w:line="276" w:lineRule="auto"/>
        <w:ind w:left="357" w:hanging="357"/>
        <w:textAlignment w:val="baseline"/>
        <w:rPr>
          <w:rFonts w:ascii="Times New Roman" w:hAnsi="Times New Roman" w:eastAsia="SimSun" w:cs="Times New Roman"/>
          <w:kern w:val="3"/>
          <w:sz w:val="24"/>
          <w:szCs w:val="24"/>
        </w:rPr>
      </w:pPr>
      <w:r>
        <w:rPr>
          <w:rFonts w:ascii="Times New Roman" w:hAnsi="Times New Roman" w:eastAsia="SimSun" w:cs="Times New Roman"/>
          <w:kern w:val="3"/>
          <w:sz w:val="24"/>
          <w:szCs w:val="24"/>
        </w:rPr>
        <w:t>слух и наблюдательность;</w:t>
      </w:r>
    </w:p>
    <w:p w14:paraId="70F8BD90">
      <w:pPr>
        <w:widowControl w:val="0"/>
        <w:numPr>
          <w:ilvl w:val="0"/>
          <w:numId w:val="2"/>
        </w:numPr>
        <w:suppressAutoHyphens/>
        <w:autoSpaceDN w:val="0"/>
        <w:spacing w:after="0" w:line="276" w:lineRule="auto"/>
        <w:ind w:left="357" w:hanging="357"/>
        <w:textAlignment w:val="baseline"/>
        <w:rPr>
          <w:rFonts w:ascii="Times New Roman" w:hAnsi="Times New Roman" w:eastAsia="SimSun" w:cs="Times New Roman"/>
          <w:kern w:val="3"/>
          <w:sz w:val="24"/>
          <w:szCs w:val="24"/>
        </w:rPr>
      </w:pPr>
      <w:r>
        <w:rPr>
          <w:rFonts w:ascii="Times New Roman" w:hAnsi="Times New Roman" w:eastAsia="SimSun" w:cs="Times New Roman"/>
          <w:kern w:val="3"/>
          <w:sz w:val="24"/>
          <w:szCs w:val="24"/>
        </w:rPr>
        <w:t>воображение;</w:t>
      </w:r>
    </w:p>
    <w:p w14:paraId="6746B8D6">
      <w:pPr>
        <w:suppressAutoHyphens/>
        <w:autoSpaceDN w:val="0"/>
        <w:spacing w:after="200" w:line="276" w:lineRule="auto"/>
        <w:ind w:firstLine="360"/>
        <w:textAlignment w:val="baseline"/>
        <w:rPr>
          <w:rFonts w:ascii="Times New Roman" w:hAnsi="Times New Roman" w:eastAsia="SimSun" w:cs="Times New Roman"/>
          <w:kern w:val="3"/>
          <w:sz w:val="24"/>
          <w:szCs w:val="24"/>
        </w:rPr>
      </w:pPr>
      <w:r>
        <w:rPr>
          <w:rFonts w:ascii="Times New Roman" w:hAnsi="Times New Roman" w:eastAsia="SimSun" w:cs="Times New Roman"/>
          <w:kern w:val="3"/>
          <w:sz w:val="24"/>
          <w:szCs w:val="24"/>
        </w:rPr>
        <w:t>как следствие повышается общая успеваемость в школе, появляется уверенность в себе, формируется позитивное отношение к учебе.</w:t>
      </w:r>
    </w:p>
    <w:p w14:paraId="6D81E80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Отличительная особенность</w:t>
      </w:r>
    </w:p>
    <w:p w14:paraId="3878E93B">
      <w:pPr>
        <w:suppressAutoHyphens/>
        <w:autoSpaceDN w:val="0"/>
        <w:spacing w:after="0" w:line="276" w:lineRule="auto"/>
        <w:ind w:firstLine="360"/>
        <w:textAlignment w:val="baseline"/>
        <w:rPr>
          <w:rFonts w:ascii="Times New Roman" w:hAnsi="Times New Roman" w:eastAsia="Times New Roman" w:cs="Times New Roman"/>
          <w:kern w:val="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kern w:val="3"/>
          <w:sz w:val="24"/>
          <w:szCs w:val="24"/>
          <w:lang w:eastAsia="ru-RU"/>
        </w:rPr>
        <w:t>«Ментальная арифметика» - это программа развития умственных способностей и творческого потенциала детей с помощью арифметических вычислений на японских счетах Абакус (Соробан), решения нестандартных задач, выполнения творческих заданий, включения учащихся в проектную деятельность.</w:t>
      </w:r>
    </w:p>
    <w:p w14:paraId="4A28F0F0">
      <w:pPr>
        <w:suppressAutoHyphens/>
        <w:autoSpaceDN w:val="0"/>
        <w:spacing w:after="0" w:line="276" w:lineRule="auto"/>
        <w:ind w:firstLine="360"/>
        <w:textAlignment w:val="baseline"/>
        <w:rPr>
          <w:rFonts w:ascii="Times New Roman" w:hAnsi="Times New Roman" w:eastAsia="Times New Roman" w:cs="Times New Roman"/>
          <w:kern w:val="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kern w:val="3"/>
          <w:sz w:val="24"/>
          <w:szCs w:val="24"/>
          <w:lang w:eastAsia="ru-RU"/>
        </w:rPr>
        <w:t>Курс «Ментальная арифметика» строится на принципах деятельностного подхода, что позволяет развивать у обучающихся учебно-познавательный интерес, формировать ключевые компетенции.</w:t>
      </w:r>
    </w:p>
    <w:p w14:paraId="269E07ED">
      <w:pPr>
        <w:suppressAutoHyphens/>
        <w:autoSpaceDN w:val="0"/>
        <w:spacing w:after="0" w:line="276" w:lineRule="auto"/>
        <w:ind w:firstLine="360"/>
        <w:textAlignment w:val="baseline"/>
        <w:rPr>
          <w:rFonts w:ascii="Times New Roman" w:hAnsi="Times New Roman" w:eastAsia="Times New Roman" w:cs="Times New Roman"/>
          <w:kern w:val="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kern w:val="3"/>
          <w:sz w:val="24"/>
          <w:szCs w:val="24"/>
          <w:lang w:eastAsia="ru-RU"/>
        </w:rPr>
        <w:t xml:space="preserve">В основе курса лежит уникальная восточная методика устного счета, история которой насчитывает уже более шести столетий. Технология обучения устному счету с помощью счетов Абакус (Соробан) по сей день остаётся обязательной в начальной школе в Японии и ряде других азиатских стран. Помимо этого, на сегодняшний день в Японии работает более 25 000 частных учебных заведений по обучению устному счету.  </w:t>
      </w:r>
    </w:p>
    <w:p w14:paraId="139A0963">
      <w:pPr>
        <w:suppressAutoHyphens/>
        <w:autoSpaceDN w:val="0"/>
        <w:spacing w:after="0" w:line="276" w:lineRule="auto"/>
        <w:ind w:firstLine="360"/>
        <w:textAlignment w:val="baseline"/>
        <w:rPr>
          <w:rFonts w:ascii="Times New Roman" w:hAnsi="Times New Roman" w:eastAsia="Times New Roman" w:cs="Times New Roman"/>
          <w:kern w:val="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kern w:val="3"/>
          <w:sz w:val="24"/>
          <w:szCs w:val="24"/>
          <w:lang w:eastAsia="ru-RU"/>
        </w:rPr>
        <w:t>Сравнительные исследования ученых показали, что те учащиеся, которые обучались счёту с помощью Абакуса, более успешно впоследствии овладевали математикой, а также показывали более высокие результаты в других предметных областях, по сравнению с теми, кто обучался счёту по традиционной системе принятой в Европейских странах.</w:t>
      </w:r>
    </w:p>
    <w:p w14:paraId="5D08092D">
      <w:pPr>
        <w:suppressAutoHyphens/>
        <w:autoSpaceDN w:val="0"/>
        <w:spacing w:after="0" w:line="276" w:lineRule="auto"/>
        <w:ind w:firstLine="360"/>
        <w:textAlignment w:val="baseline"/>
        <w:rPr>
          <w:rFonts w:ascii="Times New Roman" w:hAnsi="Times New Roman" w:eastAsia="Times New Roman" w:cs="Times New Roman"/>
          <w:kern w:val="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kern w:val="3"/>
          <w:sz w:val="24"/>
          <w:szCs w:val="24"/>
          <w:lang w:eastAsia="ru-RU"/>
        </w:rPr>
        <w:t>По результатам исследования уровня математической грамотности (TIMSS) школьники из азиатских стран традиционно занимают первые места в рейтинге. В числе лидеров учащиеся из Сингапура, Кореи, Тайваня, Гонконга и Японии.</w:t>
      </w:r>
    </w:p>
    <w:p w14:paraId="0DCF1D06">
      <w:pPr>
        <w:pStyle w:val="7"/>
        <w:jc w:val="center"/>
        <w:rPr>
          <w:b/>
          <w:bCs/>
        </w:rPr>
      </w:pPr>
    </w:p>
    <w:p w14:paraId="0F334FD8">
      <w:pPr>
        <w:pStyle w:val="7"/>
        <w:jc w:val="center"/>
        <w:rPr>
          <w:b/>
          <w:bCs/>
        </w:rPr>
      </w:pPr>
    </w:p>
    <w:p w14:paraId="76809E4D">
      <w:pPr>
        <w:pStyle w:val="7"/>
        <w:jc w:val="center"/>
      </w:pPr>
      <w:r>
        <w:rPr>
          <w:b/>
          <w:bCs/>
        </w:rPr>
        <w:t>1.2 Цели и задачи.</w:t>
      </w:r>
    </w:p>
    <w:p w14:paraId="549F5CC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DCF5C3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Цель программы:</w:t>
      </w:r>
    </w:p>
    <w:p w14:paraId="6357A187">
      <w:pPr>
        <w:suppressAutoHyphens/>
        <w:autoSpaceDN w:val="0"/>
        <w:spacing w:after="0" w:line="276" w:lineRule="auto"/>
        <w:textAlignment w:val="baseline"/>
        <w:rPr>
          <w:rFonts w:ascii="Times New Roman" w:hAnsi="Times New Roman" w:eastAsia="Times New Roman" w:cs="Times New Roman"/>
          <w:kern w:val="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kern w:val="3"/>
          <w:sz w:val="24"/>
          <w:szCs w:val="24"/>
          <w:lang w:eastAsia="ru-RU"/>
        </w:rPr>
        <w:t xml:space="preserve"> Развивать у детей, логическое и образное мышление, концентрацию внимания, скорость восприятия информации и память, творческое воображение, наблюдательность, последовательность рассуждений и его доказательность, самостоятельность, способность к принятию решений, уверенность в себе.</w:t>
      </w:r>
    </w:p>
    <w:p w14:paraId="43F70F6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9CD41E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14:paraId="64284756">
      <w:pPr>
        <w:suppressAutoHyphens/>
        <w:autoSpaceDN w:val="0"/>
        <w:spacing w:after="0" w:line="276" w:lineRule="auto"/>
        <w:textAlignment w:val="baseline"/>
        <w:rPr>
          <w:rFonts w:ascii="Times New Roman" w:hAnsi="Times New Roman" w:eastAsia="Times New Roman" w:cs="Times New Roman"/>
          <w:kern w:val="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kern w:val="3"/>
          <w:sz w:val="24"/>
          <w:szCs w:val="24"/>
          <w:lang w:eastAsia="ru-RU"/>
        </w:rPr>
        <w:t>-расширять кругозор учащихся в различных областях элементарной математики;</w:t>
      </w:r>
    </w:p>
    <w:p w14:paraId="25D77FCF">
      <w:pPr>
        <w:suppressAutoHyphens/>
        <w:autoSpaceDN w:val="0"/>
        <w:spacing w:after="0" w:line="276" w:lineRule="auto"/>
        <w:textAlignment w:val="baseline"/>
        <w:rPr>
          <w:rFonts w:ascii="Times New Roman" w:hAnsi="Times New Roman" w:eastAsia="Times New Roman" w:cs="Times New Roman"/>
          <w:kern w:val="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kern w:val="3"/>
          <w:sz w:val="24"/>
          <w:szCs w:val="24"/>
          <w:lang w:eastAsia="ru-RU"/>
        </w:rPr>
        <w:t>-развитие краткости речи;</w:t>
      </w:r>
    </w:p>
    <w:p w14:paraId="3826D9EA">
      <w:pPr>
        <w:suppressAutoHyphens/>
        <w:autoSpaceDN w:val="0"/>
        <w:spacing w:after="0" w:line="276" w:lineRule="auto"/>
        <w:textAlignment w:val="baseline"/>
        <w:rPr>
          <w:rFonts w:ascii="Times New Roman" w:hAnsi="Times New Roman" w:eastAsia="Times New Roman" w:cs="Times New Roman"/>
          <w:kern w:val="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kern w:val="3"/>
          <w:sz w:val="24"/>
          <w:szCs w:val="24"/>
          <w:lang w:eastAsia="ru-RU"/>
        </w:rPr>
        <w:t>-умелое использование абакуса и ментальной карты;</w:t>
      </w:r>
    </w:p>
    <w:p w14:paraId="019349EB">
      <w:pPr>
        <w:suppressAutoHyphens/>
        <w:autoSpaceDN w:val="0"/>
        <w:spacing w:after="0" w:line="276" w:lineRule="auto"/>
        <w:textAlignment w:val="baseline"/>
        <w:rPr>
          <w:rFonts w:ascii="Times New Roman" w:hAnsi="Times New Roman" w:eastAsia="Times New Roman" w:cs="Times New Roman"/>
          <w:kern w:val="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kern w:val="3"/>
          <w:sz w:val="24"/>
          <w:szCs w:val="24"/>
          <w:lang w:eastAsia="ru-RU"/>
        </w:rPr>
        <w:t>-правильное применение математической терминологии;</w:t>
      </w:r>
    </w:p>
    <w:p w14:paraId="5E5C85D9">
      <w:pPr>
        <w:suppressAutoHyphens/>
        <w:autoSpaceDN w:val="0"/>
        <w:spacing w:after="0" w:line="276" w:lineRule="auto"/>
        <w:textAlignment w:val="baseline"/>
        <w:rPr>
          <w:rFonts w:ascii="Times New Roman" w:hAnsi="Times New Roman" w:eastAsia="Times New Roman" w:cs="Times New Roman"/>
          <w:kern w:val="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kern w:val="3"/>
          <w:sz w:val="24"/>
          <w:szCs w:val="24"/>
          <w:lang w:eastAsia="ru-RU"/>
        </w:rPr>
        <w:t>-умение отвлекаться от всех качественных сторон предметов и явлений, сосредоточивая внимание только на количественных;</w:t>
      </w:r>
    </w:p>
    <w:p w14:paraId="42A694C4">
      <w:pPr>
        <w:suppressAutoHyphens/>
        <w:autoSpaceDN w:val="0"/>
        <w:spacing w:after="0" w:line="276" w:lineRule="auto"/>
        <w:textAlignment w:val="baseline"/>
        <w:rPr>
          <w:rFonts w:ascii="Times New Roman" w:hAnsi="Times New Roman" w:eastAsia="Times New Roman" w:cs="Times New Roman"/>
          <w:kern w:val="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kern w:val="3"/>
          <w:sz w:val="24"/>
          <w:szCs w:val="24"/>
          <w:lang w:eastAsia="ru-RU"/>
        </w:rPr>
        <w:t>-решать ментально арифметические операции на высокой скорости в форме игры;</w:t>
      </w:r>
    </w:p>
    <w:p w14:paraId="65F61350">
      <w:pPr>
        <w:suppressAutoHyphens/>
        <w:autoSpaceDN w:val="0"/>
        <w:spacing w:after="0" w:line="276" w:lineRule="auto"/>
        <w:textAlignment w:val="baseline"/>
        <w:rPr>
          <w:rFonts w:ascii="Times New Roman" w:hAnsi="Times New Roman" w:eastAsia="Times New Roman" w:cs="Times New Roman"/>
          <w:kern w:val="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kern w:val="3"/>
          <w:sz w:val="24"/>
          <w:szCs w:val="24"/>
          <w:lang w:eastAsia="ru-RU"/>
        </w:rPr>
        <w:t>-умение делать доступные выводы и обобщения;</w:t>
      </w:r>
    </w:p>
    <w:p w14:paraId="37010D60">
      <w:pPr>
        <w:suppressAutoHyphens/>
        <w:autoSpaceDN w:val="0"/>
        <w:spacing w:after="0" w:line="276" w:lineRule="auto"/>
        <w:textAlignment w:val="baseline"/>
        <w:rPr>
          <w:rFonts w:ascii="Times New Roman" w:hAnsi="Times New Roman" w:eastAsia="Times New Roman" w:cs="Times New Roman"/>
          <w:kern w:val="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kern w:val="3"/>
          <w:sz w:val="24"/>
          <w:szCs w:val="24"/>
          <w:lang w:eastAsia="ru-RU"/>
        </w:rPr>
        <w:t>-обосновывать свои мысли.</w:t>
      </w:r>
    </w:p>
    <w:p w14:paraId="59E15441">
      <w:pPr>
        <w:suppressAutoHyphens/>
        <w:autoSpaceDN w:val="0"/>
        <w:spacing w:after="0" w:line="276" w:lineRule="auto"/>
        <w:textAlignment w:val="baseline"/>
        <w:rPr>
          <w:rFonts w:ascii="Times New Roman" w:hAnsi="Times New Roman" w:eastAsia="Times New Roman" w:cs="Times New Roman"/>
          <w:kern w:val="3"/>
          <w:sz w:val="24"/>
          <w:szCs w:val="24"/>
          <w:lang w:eastAsia="ru-RU"/>
        </w:rPr>
      </w:pPr>
    </w:p>
    <w:p w14:paraId="7D123598">
      <w:pPr>
        <w:pStyle w:val="7"/>
        <w:jc w:val="center"/>
        <w:rPr>
          <w:b/>
          <w:bCs/>
        </w:rPr>
      </w:pPr>
    </w:p>
    <w:p w14:paraId="15240DFA">
      <w:pPr>
        <w:pStyle w:val="7"/>
        <w:jc w:val="center"/>
      </w:pPr>
      <w:r>
        <w:rPr>
          <w:b/>
          <w:bCs/>
        </w:rPr>
        <w:t>1.3. Адресат программы, объем программы,</w:t>
      </w:r>
    </w:p>
    <w:p w14:paraId="2DF723E3">
      <w:pPr>
        <w:pStyle w:val="7"/>
        <w:jc w:val="center"/>
      </w:pPr>
      <w:r>
        <w:rPr>
          <w:b/>
          <w:bCs/>
        </w:rPr>
        <w:t>нормативный срок ее освоения.</w:t>
      </w:r>
    </w:p>
    <w:p w14:paraId="0C13C9C9">
      <w:pPr>
        <w:pStyle w:val="7"/>
      </w:pPr>
      <w:r>
        <w:rPr>
          <w:b/>
          <w:bCs/>
        </w:rPr>
        <w:t xml:space="preserve">Адресат программы – </w:t>
      </w:r>
      <w:r>
        <w:t xml:space="preserve">программа рассчитана на возраст учащихся 8-10 лет. </w:t>
      </w:r>
    </w:p>
    <w:p w14:paraId="741C1D2C">
      <w:pPr>
        <w:pStyle w:val="7"/>
      </w:pPr>
      <w:r>
        <w:rPr>
          <w:b/>
          <w:bCs/>
        </w:rPr>
        <w:t xml:space="preserve">Объем программы: </w:t>
      </w:r>
      <w:r>
        <w:t xml:space="preserve">64 часа </w:t>
      </w:r>
    </w:p>
    <w:p w14:paraId="12ECA4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Срок освоения программы: </w:t>
      </w:r>
      <w:r>
        <w:rPr>
          <w:rFonts w:ascii="Times New Roman" w:hAnsi="Times New Roman" w:cs="Times New Roman"/>
          <w:sz w:val="24"/>
          <w:szCs w:val="24"/>
        </w:rPr>
        <w:t>8 месяцев (64 часа)</w:t>
      </w:r>
    </w:p>
    <w:p w14:paraId="0E9F2528">
      <w:pPr>
        <w:rPr>
          <w:rFonts w:ascii="Times New Roman" w:hAnsi="Times New Roman" w:cs="Times New Roman"/>
          <w:sz w:val="24"/>
          <w:szCs w:val="24"/>
        </w:rPr>
      </w:pPr>
    </w:p>
    <w:p w14:paraId="58A33884">
      <w:pPr>
        <w:tabs>
          <w:tab w:val="left" w:pos="228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1.4. Ценностные ориентиры содержания программы</w:t>
      </w:r>
    </w:p>
    <w:p w14:paraId="1C0CDAB8">
      <w:pPr>
        <w:suppressAutoHyphens/>
        <w:autoSpaceDN w:val="0"/>
        <w:spacing w:after="0" w:line="276" w:lineRule="auto"/>
        <w:textAlignment w:val="baseline"/>
        <w:rPr>
          <w:rFonts w:ascii="Times New Roman" w:hAnsi="Times New Roman" w:eastAsia="SimSun" w:cs="Times New Roman"/>
          <w:color w:val="000000"/>
          <w:kern w:val="3"/>
          <w:sz w:val="24"/>
          <w:szCs w:val="24"/>
        </w:rPr>
      </w:pPr>
      <w:r>
        <w:rPr>
          <w:rFonts w:ascii="Times New Roman" w:hAnsi="Times New Roman" w:eastAsia="SimSun" w:cs="Times New Roman"/>
          <w:color w:val="000000"/>
          <w:kern w:val="3"/>
          <w:sz w:val="24"/>
          <w:szCs w:val="24"/>
        </w:rPr>
        <w:t xml:space="preserve">     Ключевыми преимуществами занятий по ментальной арифметике являются включение видеоматериалов и интеллектуальных игр, развивающих внимательность и творческие способности, а также групповых и индивидуальных упражнений, направленных на полноценную работу правого и левого полушарий мозга.</w:t>
      </w:r>
    </w:p>
    <w:p w14:paraId="67B2214D">
      <w:pPr>
        <w:suppressAutoHyphens/>
        <w:autoSpaceDN w:val="0"/>
        <w:spacing w:after="0" w:line="276" w:lineRule="auto"/>
        <w:textAlignment w:val="baseline"/>
        <w:rPr>
          <w:rFonts w:ascii="Times New Roman" w:hAnsi="Times New Roman" w:eastAsia="Times New Roman" w:cs="Times New Roman"/>
          <w:color w:val="000000"/>
          <w:kern w:val="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3"/>
          <w:sz w:val="24"/>
          <w:szCs w:val="24"/>
          <w:lang w:eastAsia="ru-RU"/>
        </w:rPr>
        <w:t xml:space="preserve">    Развитые интеллектуальные способности детей являются прочной основой для успешной учебы и творческого развития</w:t>
      </w:r>
    </w:p>
    <w:p w14:paraId="61F46864">
      <w:pPr>
        <w:tabs>
          <w:tab w:val="left" w:pos="2280"/>
        </w:tabs>
        <w:rPr>
          <w:rFonts w:ascii="Times New Roman" w:hAnsi="Times New Roman" w:cs="Times New Roman"/>
          <w:sz w:val="24"/>
          <w:szCs w:val="24"/>
        </w:rPr>
      </w:pPr>
    </w:p>
    <w:p w14:paraId="188BC120">
      <w:pPr>
        <w:tabs>
          <w:tab w:val="left" w:pos="264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1.5. Планируемые результаты</w:t>
      </w:r>
    </w:p>
    <w:p w14:paraId="026D566A">
      <w:pPr>
        <w:suppressAutoHyphens/>
        <w:autoSpaceDN w:val="0"/>
        <w:spacing w:after="0" w:line="276" w:lineRule="auto"/>
        <w:textAlignment w:val="baseline"/>
        <w:rPr>
          <w:rFonts w:ascii="Times New Roman" w:hAnsi="Times New Roman" w:eastAsia="Calibri" w:cs="Times New Roman"/>
          <w:kern w:val="3"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kern w:val="3"/>
          <w:sz w:val="24"/>
          <w:szCs w:val="24"/>
        </w:rPr>
        <w:t>Р</w:t>
      </w:r>
      <w:r>
        <w:rPr>
          <w:rFonts w:ascii="Times New Roman" w:hAnsi="Times New Roman" w:eastAsia="Calibri" w:cs="Times New Roman"/>
          <w:kern w:val="3"/>
          <w:sz w:val="24"/>
          <w:szCs w:val="24"/>
        </w:rPr>
        <w:t>езультатами модуля «Ментальная арифметика» являются:</w:t>
      </w:r>
    </w:p>
    <w:p w14:paraId="1D8554D6">
      <w:pPr>
        <w:widowControl w:val="0"/>
        <w:numPr>
          <w:ilvl w:val="0"/>
          <w:numId w:val="3"/>
        </w:numPr>
        <w:suppressAutoHyphens/>
        <w:autoSpaceDN w:val="0"/>
        <w:spacing w:after="0" w:line="276" w:lineRule="auto"/>
        <w:textAlignment w:val="baseline"/>
        <w:rPr>
          <w:rFonts w:ascii="Times New Roman" w:hAnsi="Times New Roman" w:eastAsia="Calibri" w:cs="Times New Roman"/>
          <w:kern w:val="3"/>
          <w:sz w:val="24"/>
          <w:szCs w:val="24"/>
        </w:rPr>
      </w:pPr>
      <w:r>
        <w:rPr>
          <w:rFonts w:ascii="Times New Roman" w:hAnsi="Times New Roman" w:eastAsia="Calibri" w:cs="Times New Roman"/>
          <w:kern w:val="3"/>
          <w:sz w:val="24"/>
          <w:szCs w:val="24"/>
        </w:rPr>
        <w:t>осознание себя членом общества, чувство любви к родной стране, выражающееся в интересе к ее природе, культуре, истории и желании участвовать в ее делах и событиях;</w:t>
      </w:r>
    </w:p>
    <w:p w14:paraId="67A32B82">
      <w:pPr>
        <w:widowControl w:val="0"/>
        <w:numPr>
          <w:ilvl w:val="0"/>
          <w:numId w:val="3"/>
        </w:numPr>
        <w:suppressAutoHyphens/>
        <w:autoSpaceDN w:val="0"/>
        <w:spacing w:after="0" w:line="276" w:lineRule="auto"/>
        <w:textAlignment w:val="baseline"/>
        <w:rPr>
          <w:rFonts w:ascii="Times New Roman" w:hAnsi="Times New Roman" w:eastAsia="Calibri" w:cs="Times New Roman"/>
          <w:kern w:val="3"/>
          <w:sz w:val="24"/>
          <w:szCs w:val="24"/>
        </w:rPr>
      </w:pPr>
      <w:r>
        <w:rPr>
          <w:rFonts w:ascii="Times New Roman" w:hAnsi="Times New Roman" w:eastAsia="Calibri" w:cs="Times New Roman"/>
          <w:kern w:val="3"/>
          <w:sz w:val="24"/>
          <w:szCs w:val="24"/>
        </w:rPr>
        <w:t>осознание и принятие базовых общечеловеческих ценностей, сформированность нравственных представлений и этических чувств; культура поведения и взаимоотношений в окружающем мире;</w:t>
      </w:r>
    </w:p>
    <w:p w14:paraId="536FB4EE">
      <w:pPr>
        <w:widowControl w:val="0"/>
        <w:numPr>
          <w:ilvl w:val="0"/>
          <w:numId w:val="3"/>
        </w:numPr>
        <w:suppressAutoHyphens/>
        <w:autoSpaceDN w:val="0"/>
        <w:spacing w:after="0" w:line="276" w:lineRule="auto"/>
        <w:textAlignment w:val="baseline"/>
        <w:rPr>
          <w:rFonts w:ascii="Times New Roman" w:hAnsi="Times New Roman" w:eastAsia="Calibri" w:cs="Times New Roman"/>
          <w:kern w:val="3"/>
          <w:sz w:val="24"/>
          <w:szCs w:val="24"/>
        </w:rPr>
      </w:pPr>
      <w:r>
        <w:rPr>
          <w:rFonts w:ascii="Times New Roman" w:hAnsi="Times New Roman" w:eastAsia="Calibri" w:cs="Times New Roman"/>
          <w:kern w:val="3"/>
          <w:sz w:val="24"/>
          <w:szCs w:val="24"/>
        </w:rPr>
        <w:t>установка на безопасный здоровый образ жизни;</w:t>
      </w:r>
    </w:p>
    <w:p w14:paraId="295B89B1">
      <w:pPr>
        <w:widowControl w:val="0"/>
        <w:numPr>
          <w:ilvl w:val="0"/>
          <w:numId w:val="4"/>
        </w:numPr>
        <w:suppressAutoHyphens/>
        <w:autoSpaceDN w:val="0"/>
        <w:spacing w:after="0" w:line="276" w:lineRule="auto"/>
        <w:textAlignment w:val="baseline"/>
        <w:rPr>
          <w:rFonts w:ascii="Times New Roman" w:hAnsi="Times New Roman" w:eastAsia="Calibri" w:cs="Times New Roman"/>
          <w:kern w:val="3"/>
          <w:sz w:val="24"/>
          <w:szCs w:val="24"/>
        </w:rPr>
      </w:pPr>
      <w:r>
        <w:rPr>
          <w:rFonts w:ascii="Times New Roman" w:hAnsi="Times New Roman" w:eastAsia="Calibri" w:cs="Times New Roman"/>
          <w:kern w:val="3"/>
          <w:sz w:val="24"/>
          <w:szCs w:val="24"/>
        </w:rPr>
        <w:t>способность регулировать собственную деятельность, направленную на познание окружающей действительности и внутреннего мира человека;</w:t>
      </w:r>
    </w:p>
    <w:p w14:paraId="7AC1DA34">
      <w:pPr>
        <w:widowControl w:val="0"/>
        <w:numPr>
          <w:ilvl w:val="0"/>
          <w:numId w:val="4"/>
        </w:numPr>
        <w:suppressAutoHyphens/>
        <w:autoSpaceDN w:val="0"/>
        <w:spacing w:after="0" w:line="276" w:lineRule="auto"/>
        <w:textAlignment w:val="baseline"/>
        <w:rPr>
          <w:rFonts w:ascii="Times New Roman" w:hAnsi="Times New Roman" w:eastAsia="Calibri" w:cs="Times New Roman"/>
          <w:kern w:val="3"/>
          <w:sz w:val="24"/>
          <w:szCs w:val="24"/>
        </w:rPr>
      </w:pPr>
      <w:r>
        <w:rPr>
          <w:rFonts w:ascii="Times New Roman" w:hAnsi="Times New Roman" w:eastAsia="Calibri" w:cs="Times New Roman"/>
          <w:kern w:val="3"/>
          <w:sz w:val="24"/>
          <w:szCs w:val="24"/>
        </w:rPr>
        <w:t>способность осуществлять информационный поиск для выполнения учебных задач;</w:t>
      </w:r>
    </w:p>
    <w:p w14:paraId="1D935235">
      <w:pPr>
        <w:widowControl w:val="0"/>
        <w:numPr>
          <w:ilvl w:val="0"/>
          <w:numId w:val="4"/>
        </w:numPr>
        <w:suppressAutoHyphens/>
        <w:autoSpaceDN w:val="0"/>
        <w:spacing w:after="0" w:line="276" w:lineRule="auto"/>
        <w:textAlignment w:val="baseline"/>
        <w:rPr>
          <w:rFonts w:ascii="Times New Roman" w:hAnsi="Times New Roman" w:eastAsia="Calibri" w:cs="Times New Roman"/>
          <w:kern w:val="3"/>
          <w:sz w:val="24"/>
          <w:szCs w:val="24"/>
        </w:rPr>
      </w:pPr>
      <w:r>
        <w:rPr>
          <w:rFonts w:ascii="Times New Roman" w:hAnsi="Times New Roman" w:eastAsia="Calibri" w:cs="Times New Roman"/>
          <w:kern w:val="3"/>
          <w:sz w:val="24"/>
          <w:szCs w:val="24"/>
        </w:rPr>
        <w:t>способность работать с моделями изучаемых объектов и явлений окружающего мира.</w:t>
      </w:r>
    </w:p>
    <w:p w14:paraId="2C5D6FFA">
      <w:pPr>
        <w:widowControl w:val="0"/>
        <w:numPr>
          <w:ilvl w:val="0"/>
          <w:numId w:val="5"/>
        </w:numPr>
        <w:suppressAutoHyphens/>
        <w:autoSpaceDN w:val="0"/>
        <w:spacing w:after="0" w:line="276" w:lineRule="auto"/>
        <w:textAlignment w:val="baseline"/>
        <w:rPr>
          <w:rFonts w:ascii="Times New Roman" w:hAnsi="Times New Roman" w:eastAsia="Calibri" w:cs="Times New Roman"/>
          <w:kern w:val="3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kern w:val="3"/>
          <w:sz w:val="24"/>
          <w:szCs w:val="24"/>
          <w:lang w:eastAsia="ru-RU"/>
        </w:rPr>
        <w:t>умение обобщать, отбирать необходимую информацию, видеть общее в единичном явлении, самостоятельно находить решение возникающих проблем, отражать наиболее общие существенные связи и отношения явлений действительности: пространство и время, количество и качество, причина и следствие, логическое и вариативное мышление;</w:t>
      </w:r>
    </w:p>
    <w:p w14:paraId="3C041968">
      <w:pPr>
        <w:widowControl w:val="0"/>
        <w:numPr>
          <w:ilvl w:val="0"/>
          <w:numId w:val="5"/>
        </w:numPr>
        <w:suppressAutoHyphens/>
        <w:autoSpaceDN w:val="0"/>
        <w:spacing w:after="0" w:line="276" w:lineRule="auto"/>
        <w:textAlignment w:val="baseline"/>
        <w:rPr>
          <w:rFonts w:ascii="Times New Roman" w:hAnsi="Times New Roman" w:eastAsia="Calibri" w:cs="Times New Roman"/>
          <w:kern w:val="3"/>
          <w:sz w:val="24"/>
          <w:szCs w:val="24"/>
        </w:rPr>
      </w:pPr>
      <w:r>
        <w:rPr>
          <w:rFonts w:ascii="Times New Roman" w:hAnsi="Times New Roman" w:eastAsia="Calibri" w:cs="Times New Roman"/>
          <w:kern w:val="3"/>
          <w:sz w:val="24"/>
          <w:szCs w:val="24"/>
        </w:rPr>
        <w:t>владение базовым понятийным аппаратом (доступным для осознания младшим школьником), необходимым для дальнейшего образования в области естественно-научных и социальных дисциплин;</w:t>
      </w:r>
    </w:p>
    <w:p w14:paraId="2279A643">
      <w:pPr>
        <w:widowControl w:val="0"/>
        <w:numPr>
          <w:ilvl w:val="0"/>
          <w:numId w:val="5"/>
        </w:numPr>
        <w:suppressAutoHyphens/>
        <w:autoSpaceDN w:val="0"/>
        <w:spacing w:after="0" w:line="276" w:lineRule="auto"/>
        <w:textAlignment w:val="baseline"/>
        <w:rPr>
          <w:rFonts w:ascii="Times New Roman" w:hAnsi="Times New Roman" w:eastAsia="Calibri" w:cs="Times New Roman"/>
          <w:kern w:val="3"/>
          <w:sz w:val="24"/>
          <w:szCs w:val="24"/>
        </w:rPr>
      </w:pPr>
      <w:r>
        <w:rPr>
          <w:rFonts w:ascii="Times New Roman" w:hAnsi="Times New Roman" w:eastAsia="Calibri" w:cs="Times New Roman"/>
          <w:kern w:val="3"/>
          <w:sz w:val="24"/>
          <w:szCs w:val="24"/>
        </w:rPr>
        <w:t>умение наблюдать, исследовать явления окружающего мира, выделять характерные особенности природных объектов, описывать и характеризовать факты и события культуры, истории общества;</w:t>
      </w:r>
    </w:p>
    <w:p w14:paraId="30F54C05">
      <w:pPr>
        <w:widowControl w:val="0"/>
        <w:numPr>
          <w:ilvl w:val="0"/>
          <w:numId w:val="5"/>
        </w:numPr>
        <w:suppressAutoHyphens/>
        <w:autoSpaceDN w:val="0"/>
        <w:spacing w:after="0" w:line="276" w:lineRule="auto"/>
        <w:textAlignment w:val="baseline"/>
        <w:rPr>
          <w:rFonts w:ascii="Times New Roman" w:hAnsi="Times New Roman" w:eastAsia="Calibri" w:cs="Times New Roman"/>
          <w:kern w:val="3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kern w:val="3"/>
          <w:sz w:val="24"/>
          <w:szCs w:val="24"/>
          <w:lang w:eastAsia="ru-RU"/>
        </w:rPr>
        <w:t>умение вести диалог, рассуждать и доказывать, аргументировать свои высказывания, строить простейшие умозаключения.</w:t>
      </w:r>
    </w:p>
    <w:p w14:paraId="3A027192">
      <w:pPr>
        <w:suppressAutoHyphens/>
        <w:autoSpaceDN w:val="0"/>
        <w:spacing w:after="0" w:line="276" w:lineRule="auto"/>
        <w:ind w:left="720"/>
        <w:textAlignment w:val="baseline"/>
        <w:rPr>
          <w:rFonts w:ascii="Times New Roman" w:hAnsi="Times New Roman" w:eastAsia="Calibri" w:cs="Times New Roman"/>
          <w:b/>
          <w:bCs/>
          <w:kern w:val="3"/>
          <w:sz w:val="24"/>
          <w:szCs w:val="24"/>
        </w:rPr>
      </w:pPr>
    </w:p>
    <w:p w14:paraId="27920624">
      <w:pPr>
        <w:shd w:val="clear" w:color="auto" w:fill="FFFFFF"/>
        <w:suppressAutoHyphens/>
        <w:autoSpaceDN w:val="0"/>
        <w:spacing w:after="0" w:line="276" w:lineRule="auto"/>
        <w:textAlignment w:val="baseline"/>
        <w:rPr>
          <w:rFonts w:ascii="Times New Roman" w:hAnsi="Times New Roman" w:eastAsia="Times New Roman" w:cs="Times New Roman"/>
          <w:color w:val="000000"/>
          <w:kern w:val="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3"/>
          <w:sz w:val="24"/>
          <w:szCs w:val="24"/>
          <w:lang w:eastAsia="ru-RU"/>
        </w:rPr>
        <w:t>   Ребёнок должен уметь:</w:t>
      </w:r>
    </w:p>
    <w:p w14:paraId="238A8C57">
      <w:pPr>
        <w:shd w:val="clear" w:color="auto" w:fill="FFFFFF"/>
        <w:suppressAutoHyphens/>
        <w:autoSpaceDN w:val="0"/>
        <w:spacing w:after="0" w:line="276" w:lineRule="auto"/>
        <w:textAlignment w:val="baseline"/>
        <w:rPr>
          <w:rFonts w:ascii="Times New Roman" w:hAnsi="Times New Roman" w:eastAsia="Times New Roman" w:cs="Times New Roman"/>
          <w:color w:val="000000"/>
          <w:kern w:val="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3"/>
          <w:sz w:val="24"/>
          <w:szCs w:val="24"/>
          <w:lang w:eastAsia="ru-RU"/>
        </w:rPr>
        <w:t>-делать умозаключения из двух суждений, сравнивать, устанавливать закономерности, называть последовательность простых действий;</w:t>
      </w:r>
    </w:p>
    <w:p w14:paraId="277E1A3F">
      <w:pPr>
        <w:shd w:val="clear" w:color="auto" w:fill="FFFFFF"/>
        <w:suppressAutoHyphens/>
        <w:autoSpaceDN w:val="0"/>
        <w:spacing w:after="0" w:line="276" w:lineRule="auto"/>
        <w:textAlignment w:val="baseline"/>
        <w:rPr>
          <w:rFonts w:ascii="Times New Roman" w:hAnsi="Times New Roman" w:eastAsia="Times New Roman" w:cs="Times New Roman"/>
          <w:color w:val="000000"/>
          <w:kern w:val="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3"/>
          <w:sz w:val="24"/>
          <w:szCs w:val="24"/>
          <w:lang w:eastAsia="ru-RU"/>
        </w:rPr>
        <w:t>-называть противоположные по смыслу слова; решать задачи, решать задачи на смекалку;</w:t>
      </w:r>
    </w:p>
    <w:p w14:paraId="56B61CF0">
      <w:pPr>
        <w:shd w:val="clear" w:color="auto" w:fill="FFFFFF"/>
        <w:suppressAutoHyphens/>
        <w:autoSpaceDN w:val="0"/>
        <w:spacing w:after="0" w:line="276" w:lineRule="auto"/>
        <w:textAlignment w:val="baseline"/>
        <w:rPr>
          <w:rFonts w:ascii="Times New Roman" w:hAnsi="Times New Roman" w:eastAsia="Times New Roman" w:cs="Times New Roman"/>
          <w:color w:val="000000"/>
          <w:kern w:val="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3"/>
          <w:sz w:val="24"/>
          <w:szCs w:val="24"/>
          <w:lang w:eastAsia="ru-RU"/>
        </w:rPr>
        <w:t>-решать на физических счётах (абакусе) и на воображаемых счётах примеры, содержащие несколько действий (сложение и/или вычитание), выполнять умножение и деление.</w:t>
      </w:r>
    </w:p>
    <w:p w14:paraId="426FF9DB">
      <w:pPr>
        <w:tabs>
          <w:tab w:val="left" w:pos="264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14:paraId="0C299AFA">
      <w:pPr>
        <w:tabs>
          <w:tab w:val="left" w:pos="264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1.6. Содержание программы</w:t>
      </w:r>
    </w:p>
    <w:p w14:paraId="7AACFCA4">
      <w:pPr>
        <w:spacing w:after="200" w:line="276" w:lineRule="auto"/>
        <w:ind w:left="568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     УМНОЖЕНИЕ И ДЕЛЕНИЕ.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На этом уровне дети учатся с помощью абакуса</w:t>
      </w:r>
      <w:r>
        <w:rPr>
          <w:rFonts w:ascii="Times New Roman" w:hAnsi="Times New Roman" w:eastAsia="Calibri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у</w:t>
      </w:r>
      <w:r>
        <w:rPr>
          <w:rFonts w:ascii="Times New Roman" w:hAnsi="Times New Roman" w:eastAsia="Calibri" w:cs="Times New Roman"/>
          <w:sz w:val="24"/>
          <w:szCs w:val="24"/>
        </w:rPr>
        <w:t xml:space="preserve">множению любого числа на 0-9, любого числа на 10 и 11, любого числа на 12, любого числа на 11-19, двузначных чисел на двузначные, изучают хитрости при умножении, умножение рядом с базой 100 (правила «Оба множителя меньше базы», «Оба множителя больше базы», «Один множитель больше базы, второй меньше»), умножение рядом с базой 50, умножение рядом с базой 200, умножение двузначных чисел на трехзначные, умножение любых чисел, возведение в квадрат чисел, деление: правильное расположение косточек на счетах, деление любых чисел на однозначные, двузначные, деление с остатком,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делают упражнения на улучшение памяти, отдельное внимание уделяется развитию концентрации ребенка.</w:t>
      </w:r>
    </w:p>
    <w:p w14:paraId="48BC0F96">
      <w:pPr>
        <w:tabs>
          <w:tab w:val="left" w:pos="264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1.7. Учебно-тематический план программы</w:t>
      </w:r>
    </w:p>
    <w:p w14:paraId="20BC135F">
      <w:pPr>
        <w:tabs>
          <w:tab w:val="left" w:pos="264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3"/>
        <w:tblW w:w="10065" w:type="dxa"/>
        <w:tblInd w:w="-431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812"/>
        <w:gridCol w:w="5387"/>
        <w:gridCol w:w="1134"/>
        <w:gridCol w:w="2732"/>
      </w:tblGrid>
      <w:tr w14:paraId="50ED173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2232C">
            <w:pPr>
              <w:suppressAutoHyphens/>
              <w:autoSpaceDN w:val="0"/>
              <w:spacing w:after="0" w:line="240" w:lineRule="auto"/>
              <w:ind w:left="76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kern w:val="3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38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CC75B">
            <w:pPr>
              <w:suppressAutoHyphens/>
              <w:autoSpaceDN w:val="0"/>
              <w:spacing w:after="0" w:line="240" w:lineRule="auto"/>
              <w:ind w:left="76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kern w:val="3"/>
                <w:sz w:val="24"/>
                <w:szCs w:val="24"/>
                <w:lang w:eastAsia="ru-RU"/>
              </w:rPr>
              <w:t>Разделы / Темы</w:t>
            </w:r>
          </w:p>
        </w:tc>
        <w:tc>
          <w:tcPr>
            <w:tcW w:w="113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2FCD0">
            <w:pPr>
              <w:suppressAutoHyphens/>
              <w:autoSpaceDN w:val="0"/>
              <w:spacing w:after="200" w:line="240" w:lineRule="auto"/>
              <w:jc w:val="center"/>
              <w:textAlignment w:val="baseline"/>
              <w:rPr>
                <w:rFonts w:ascii="Times New Roman" w:hAnsi="Times New Roman" w:eastAsia="SimSun" w:cs="Times New Roman"/>
                <w:b/>
                <w:kern w:val="3"/>
                <w:sz w:val="24"/>
                <w:szCs w:val="24"/>
              </w:rPr>
            </w:pPr>
            <w:r>
              <w:rPr>
                <w:rFonts w:ascii="Times New Roman" w:hAnsi="Times New Roman" w:eastAsia="SimSun" w:cs="Times New Roman"/>
                <w:b/>
                <w:kern w:val="3"/>
                <w:sz w:val="24"/>
                <w:szCs w:val="24"/>
              </w:rPr>
              <w:t>Общее</w:t>
            </w:r>
          </w:p>
          <w:p w14:paraId="3AD08728">
            <w:pPr>
              <w:suppressAutoHyphens/>
              <w:autoSpaceDN w:val="0"/>
              <w:spacing w:after="200" w:line="240" w:lineRule="auto"/>
              <w:jc w:val="center"/>
              <w:textAlignment w:val="baseline"/>
              <w:rPr>
                <w:rFonts w:ascii="Times New Roman" w:hAnsi="Times New Roman" w:eastAsia="SimSun" w:cs="Times New Roman"/>
                <w:b/>
                <w:kern w:val="3"/>
                <w:sz w:val="24"/>
                <w:szCs w:val="24"/>
              </w:rPr>
            </w:pPr>
            <w:r>
              <w:rPr>
                <w:rFonts w:ascii="Times New Roman" w:hAnsi="Times New Roman" w:eastAsia="SimSun" w:cs="Times New Roman"/>
                <w:b/>
                <w:kern w:val="3"/>
                <w:sz w:val="24"/>
                <w:szCs w:val="24"/>
              </w:rPr>
              <w:t>кол-во часов</w:t>
            </w:r>
          </w:p>
        </w:tc>
        <w:tc>
          <w:tcPr>
            <w:tcW w:w="27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</w:tcPr>
          <w:tbl>
            <w:tblPr>
              <w:tblStyle w:val="3"/>
              <w:tblW w:w="0" w:type="auto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905"/>
            </w:tblGrid>
            <w:tr w14:paraId="3386229C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7" w:hRule="atLeast"/>
              </w:trPr>
              <w:tc>
                <w:tcPr>
                  <w:tcW w:w="1905" w:type="dxa"/>
                </w:tcPr>
                <w:p w14:paraId="3D0E110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Формы контроля</w:t>
                  </w:r>
                </w:p>
              </w:tc>
            </w:tr>
          </w:tbl>
          <w:p w14:paraId="1BB6E526">
            <w:pPr>
              <w:suppressAutoHyphens/>
              <w:autoSpaceDN w:val="0"/>
              <w:spacing w:after="200" w:line="240" w:lineRule="auto"/>
              <w:jc w:val="center"/>
              <w:textAlignment w:val="baseline"/>
              <w:rPr>
                <w:rFonts w:ascii="Times New Roman" w:hAnsi="Times New Roman" w:eastAsia="SimSun" w:cs="Times New Roman"/>
                <w:b/>
                <w:kern w:val="3"/>
                <w:sz w:val="24"/>
                <w:szCs w:val="24"/>
              </w:rPr>
            </w:pPr>
          </w:p>
        </w:tc>
      </w:tr>
      <w:tr w14:paraId="2701F52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4A1AAC">
            <w:pPr>
              <w:suppressAutoHyphens/>
              <w:autoSpaceDN w:val="0"/>
              <w:spacing w:after="200" w:line="240" w:lineRule="auto"/>
              <w:jc w:val="center"/>
              <w:textAlignment w:val="baseline"/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1-2</w:t>
            </w:r>
          </w:p>
        </w:tc>
        <w:tc>
          <w:tcPr>
            <w:tcW w:w="538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12E4B1">
            <w:r>
              <w:t>Умножение любого числа на 0,1,2.</w:t>
            </w:r>
          </w:p>
        </w:tc>
        <w:tc>
          <w:tcPr>
            <w:tcW w:w="113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DCD64">
            <w:pPr>
              <w:suppressAutoHyphens/>
              <w:autoSpaceDN w:val="0"/>
              <w:spacing w:after="200" w:line="240" w:lineRule="auto"/>
              <w:jc w:val="center"/>
              <w:textAlignment w:val="baseline"/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27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</w:tcPr>
          <w:tbl>
            <w:tblPr>
              <w:tblStyle w:val="3"/>
              <w:tblW w:w="2616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616"/>
            </w:tblGrid>
            <w:tr w14:paraId="1DBFEFD3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21" w:hRule="atLeast"/>
              </w:trPr>
              <w:tc>
                <w:tcPr>
                  <w:tcW w:w="2616" w:type="dxa"/>
                </w:tcPr>
                <w:p w14:paraId="6B33803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Педагогическое наблюдение, качество выполненной работы в задачнике, нейротренировка, отработка навыка счета на воображаемых и физических счетах.</w:t>
                  </w:r>
                </w:p>
              </w:tc>
            </w:tr>
          </w:tbl>
          <w:p w14:paraId="55A6313D">
            <w:pPr>
              <w:suppressAutoHyphens/>
              <w:autoSpaceDN w:val="0"/>
              <w:spacing w:after="200" w:line="240" w:lineRule="auto"/>
              <w:jc w:val="center"/>
              <w:textAlignment w:val="baseline"/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</w:pPr>
          </w:p>
        </w:tc>
      </w:tr>
      <w:tr w14:paraId="795E24F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8EB3DF">
            <w:pPr>
              <w:suppressAutoHyphens/>
              <w:autoSpaceDN w:val="0"/>
              <w:spacing w:after="200" w:line="240" w:lineRule="auto"/>
              <w:jc w:val="center"/>
              <w:textAlignment w:val="baseline"/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3-4</w:t>
            </w:r>
          </w:p>
        </w:tc>
        <w:tc>
          <w:tcPr>
            <w:tcW w:w="538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3B6ECB">
            <w:r>
              <w:t>Умножение любого числа на 3.</w:t>
            </w:r>
          </w:p>
        </w:tc>
        <w:tc>
          <w:tcPr>
            <w:tcW w:w="113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507ED">
            <w:pPr>
              <w:jc w:val="center"/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27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</w:tcPr>
          <w:p w14:paraId="4DAFA0F9"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Педагогическое наблюдение, качество выполненной работы в задачнике, нейротренировка, отработка навыка счета на воображаемых и физических счетах.</w:t>
            </w:r>
          </w:p>
        </w:tc>
      </w:tr>
      <w:tr w14:paraId="193A0CE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757E6">
            <w:pPr>
              <w:suppressAutoHyphens/>
              <w:autoSpaceDN w:val="0"/>
              <w:spacing w:after="200" w:line="240" w:lineRule="auto"/>
              <w:jc w:val="center"/>
              <w:textAlignment w:val="baseline"/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5-6</w:t>
            </w:r>
          </w:p>
        </w:tc>
        <w:tc>
          <w:tcPr>
            <w:tcW w:w="538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8842E0">
            <w:r>
              <w:t>Умножение любого числа на 4.</w:t>
            </w:r>
          </w:p>
        </w:tc>
        <w:tc>
          <w:tcPr>
            <w:tcW w:w="113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29E1C1">
            <w:pPr>
              <w:jc w:val="center"/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27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</w:tcPr>
          <w:p w14:paraId="1D01D592"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Педагогическое наблюдение, качество выполненной работы в задачнике, нейротренировка, отработка навыка счета на воображаемых и физических счетах.</w:t>
            </w:r>
          </w:p>
        </w:tc>
      </w:tr>
      <w:tr w14:paraId="4CFD8EB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BB267">
            <w:pPr>
              <w:suppressAutoHyphens/>
              <w:autoSpaceDN w:val="0"/>
              <w:spacing w:after="200" w:line="240" w:lineRule="auto"/>
              <w:jc w:val="center"/>
              <w:textAlignment w:val="baseline"/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7-8</w:t>
            </w:r>
          </w:p>
        </w:tc>
        <w:tc>
          <w:tcPr>
            <w:tcW w:w="538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C75958">
            <w:r>
              <w:t>Умножение любого числа на 5.</w:t>
            </w:r>
          </w:p>
        </w:tc>
        <w:tc>
          <w:tcPr>
            <w:tcW w:w="113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498247">
            <w:pPr>
              <w:jc w:val="center"/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27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</w:tcPr>
          <w:p w14:paraId="7B2D7D3A"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Педагогическое наблюдение, качество выполненной работы в задачнике, нейротренировка, отработка навыка счета на воображаемых и физических счетах.</w:t>
            </w:r>
          </w:p>
        </w:tc>
      </w:tr>
      <w:tr w14:paraId="4F98BAC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03F30">
            <w:pPr>
              <w:suppressAutoHyphens/>
              <w:autoSpaceDN w:val="0"/>
              <w:spacing w:after="200" w:line="240" w:lineRule="auto"/>
              <w:jc w:val="center"/>
              <w:textAlignment w:val="baseline"/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9-10</w:t>
            </w:r>
          </w:p>
        </w:tc>
        <w:tc>
          <w:tcPr>
            <w:tcW w:w="538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2E861A">
            <w:r>
              <w:t>Умножение любого числа на 6.</w:t>
            </w:r>
          </w:p>
        </w:tc>
        <w:tc>
          <w:tcPr>
            <w:tcW w:w="113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5DB5DD">
            <w:pPr>
              <w:jc w:val="center"/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27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</w:tcPr>
          <w:p w14:paraId="27E16676"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Педагогическое наблюдение, качество выполненной работы в задачнике, нейротренировка, отработка навыка счета на воображаемых и физических счетах.</w:t>
            </w:r>
          </w:p>
        </w:tc>
      </w:tr>
      <w:tr w14:paraId="3400EF9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F7E199">
            <w:pPr>
              <w:suppressAutoHyphens/>
              <w:autoSpaceDN w:val="0"/>
              <w:spacing w:after="200" w:line="240" w:lineRule="auto"/>
              <w:jc w:val="center"/>
              <w:textAlignment w:val="baseline"/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11-12</w:t>
            </w:r>
          </w:p>
        </w:tc>
        <w:tc>
          <w:tcPr>
            <w:tcW w:w="538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5B585">
            <w:r>
              <w:t>Умножение любого числа на 7.</w:t>
            </w:r>
          </w:p>
        </w:tc>
        <w:tc>
          <w:tcPr>
            <w:tcW w:w="113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CB7F5">
            <w:pPr>
              <w:jc w:val="center"/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27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</w:tcPr>
          <w:p w14:paraId="350F9505"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Педагогическое наблюдение, качество выполненной работы в задачнике, нейротренировка, отработка навыка счета на воображаемых и физических счетах.</w:t>
            </w:r>
          </w:p>
        </w:tc>
      </w:tr>
      <w:tr w14:paraId="7EB0E18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2AD9C2">
            <w:pPr>
              <w:suppressAutoHyphens/>
              <w:autoSpaceDN w:val="0"/>
              <w:spacing w:after="200" w:line="240" w:lineRule="auto"/>
              <w:jc w:val="center"/>
              <w:textAlignment w:val="baseline"/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13-14</w:t>
            </w:r>
          </w:p>
        </w:tc>
        <w:tc>
          <w:tcPr>
            <w:tcW w:w="538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4F30A6">
            <w:r>
              <w:t>Умножение любого числа на 8.</w:t>
            </w:r>
          </w:p>
        </w:tc>
        <w:tc>
          <w:tcPr>
            <w:tcW w:w="113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8545C5">
            <w:pPr>
              <w:jc w:val="center"/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27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</w:tcPr>
          <w:p w14:paraId="1D9D857C"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Педагогическое наблюдение, качество выполненной работы в задачнике, нейротренировка, отработка навыка счета на воображаемых и физических счетах.</w:t>
            </w:r>
          </w:p>
        </w:tc>
      </w:tr>
      <w:tr w14:paraId="53BFEAF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C9744">
            <w:pPr>
              <w:suppressAutoHyphens/>
              <w:autoSpaceDN w:val="0"/>
              <w:spacing w:after="200" w:line="240" w:lineRule="auto"/>
              <w:jc w:val="center"/>
              <w:textAlignment w:val="baseline"/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15-16</w:t>
            </w:r>
          </w:p>
        </w:tc>
        <w:tc>
          <w:tcPr>
            <w:tcW w:w="538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73C466">
            <w:r>
              <w:t>Умножение любого числа на 9.</w:t>
            </w:r>
          </w:p>
        </w:tc>
        <w:tc>
          <w:tcPr>
            <w:tcW w:w="113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3B5F5">
            <w:pPr>
              <w:jc w:val="center"/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27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</w:tcPr>
          <w:p w14:paraId="3B7F797B"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Педагогическое наблюдение, качество выполненной работы в задачнике, нейротренировка, отработка навыка счета на воображаемых и физических счетах.</w:t>
            </w:r>
          </w:p>
        </w:tc>
      </w:tr>
      <w:tr w14:paraId="46C9075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CA886">
            <w:pPr>
              <w:suppressAutoHyphens/>
              <w:autoSpaceDN w:val="0"/>
              <w:spacing w:after="200" w:line="240" w:lineRule="auto"/>
              <w:jc w:val="center"/>
              <w:textAlignment w:val="baseline"/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17-18</w:t>
            </w:r>
          </w:p>
        </w:tc>
        <w:tc>
          <w:tcPr>
            <w:tcW w:w="538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BA5533">
            <w:r>
              <w:t>Умножение любого числа на 10 и 11.</w:t>
            </w:r>
          </w:p>
        </w:tc>
        <w:tc>
          <w:tcPr>
            <w:tcW w:w="113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6D24DD">
            <w:pPr>
              <w:jc w:val="center"/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27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</w:tcPr>
          <w:p w14:paraId="2DCD33C7"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Педагогическое наблюдение, качество выполненной работы в задачнике, нейротренировка, отработка навыка счета на воображаемых и физических счетах.</w:t>
            </w:r>
          </w:p>
        </w:tc>
      </w:tr>
      <w:tr w14:paraId="54030D5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535237">
            <w:pPr>
              <w:suppressAutoHyphens/>
              <w:autoSpaceDN w:val="0"/>
              <w:spacing w:after="200" w:line="240" w:lineRule="auto"/>
              <w:jc w:val="center"/>
              <w:textAlignment w:val="baseline"/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19-20</w:t>
            </w:r>
          </w:p>
        </w:tc>
        <w:tc>
          <w:tcPr>
            <w:tcW w:w="538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5DE0D">
            <w:r>
              <w:t>Умножение любого числа на 12.</w:t>
            </w:r>
          </w:p>
        </w:tc>
        <w:tc>
          <w:tcPr>
            <w:tcW w:w="113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4E5BB">
            <w:pPr>
              <w:jc w:val="center"/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27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</w:tcPr>
          <w:p w14:paraId="574837BF"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Педагогическое наблюдение, качество выполненной работы в задачнике, нейротренировка, отработка навыка счета на воображаемых и физических счетах.</w:t>
            </w:r>
          </w:p>
        </w:tc>
      </w:tr>
      <w:tr w14:paraId="0A3585E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DC72C7">
            <w:pPr>
              <w:suppressAutoHyphens/>
              <w:autoSpaceDN w:val="0"/>
              <w:spacing w:after="200" w:line="240" w:lineRule="auto"/>
              <w:jc w:val="center"/>
              <w:textAlignment w:val="baseline"/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21-22</w:t>
            </w:r>
          </w:p>
        </w:tc>
        <w:tc>
          <w:tcPr>
            <w:tcW w:w="538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3BAA3">
            <w:r>
              <w:t>Умножение любого числа на 11-19.</w:t>
            </w:r>
          </w:p>
        </w:tc>
        <w:tc>
          <w:tcPr>
            <w:tcW w:w="113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419269">
            <w:pPr>
              <w:jc w:val="center"/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27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</w:tcPr>
          <w:p w14:paraId="161D3D35"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Педагогическое наблюдение, качество выполненной работы в задачнике, нейротренировка, отработка навыка счета на воображаемых и физических счетах.</w:t>
            </w:r>
          </w:p>
        </w:tc>
      </w:tr>
      <w:tr w14:paraId="3749D61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CBA628">
            <w:pPr>
              <w:suppressAutoHyphens/>
              <w:autoSpaceDN w:val="0"/>
              <w:spacing w:after="200" w:line="240" w:lineRule="auto"/>
              <w:jc w:val="center"/>
              <w:textAlignment w:val="baseline"/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23-24</w:t>
            </w:r>
          </w:p>
        </w:tc>
        <w:tc>
          <w:tcPr>
            <w:tcW w:w="538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F3850">
            <w:r>
              <w:t>Умножение двузначных чисел на двузначные.</w:t>
            </w:r>
          </w:p>
        </w:tc>
        <w:tc>
          <w:tcPr>
            <w:tcW w:w="113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BBE00">
            <w:pPr>
              <w:jc w:val="center"/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27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</w:tcPr>
          <w:p w14:paraId="4AAD18E4"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Педагогическое наблюдение, качество выполненной работы в задачнике, нейротренировка, отработка навыка счета на воображаемых и физических счетах.</w:t>
            </w:r>
          </w:p>
        </w:tc>
      </w:tr>
      <w:tr w14:paraId="7F57796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919F1D">
            <w:pPr>
              <w:suppressAutoHyphens/>
              <w:autoSpaceDN w:val="0"/>
              <w:spacing w:after="200" w:line="240" w:lineRule="auto"/>
              <w:jc w:val="center"/>
              <w:textAlignment w:val="baseline"/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25-26</w:t>
            </w:r>
          </w:p>
        </w:tc>
        <w:tc>
          <w:tcPr>
            <w:tcW w:w="538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C5850">
            <w:r>
              <w:t>Хитрости при умножении.</w:t>
            </w:r>
          </w:p>
        </w:tc>
        <w:tc>
          <w:tcPr>
            <w:tcW w:w="113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BE2D21">
            <w:pPr>
              <w:jc w:val="center"/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27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</w:tcPr>
          <w:p w14:paraId="0D28BDD4"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Педагогическое наблюдение, качество выполненной работы в задачнике, нейротренировка, отработка навыка счета на воображаемых и физических счетах.</w:t>
            </w:r>
          </w:p>
        </w:tc>
      </w:tr>
      <w:tr w14:paraId="1190428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3BAD91">
            <w:pPr>
              <w:suppressAutoHyphens/>
              <w:autoSpaceDN w:val="0"/>
              <w:spacing w:after="200" w:line="240" w:lineRule="auto"/>
              <w:jc w:val="center"/>
              <w:textAlignment w:val="baseline"/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27-28</w:t>
            </w:r>
          </w:p>
        </w:tc>
        <w:tc>
          <w:tcPr>
            <w:tcW w:w="538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3C748">
            <w:r>
              <w:t>Умножение рядом с базой 100. Правила «Оба множителя меньше базы»</w:t>
            </w:r>
          </w:p>
        </w:tc>
        <w:tc>
          <w:tcPr>
            <w:tcW w:w="113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F09F06">
            <w:pPr>
              <w:jc w:val="center"/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27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</w:tcPr>
          <w:p w14:paraId="024EC2EC"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Педагогическое наблюдение, качество выполненной работы в задачнике, нейротренировка, отработка навыка счета на воображаемых и физических счетах.</w:t>
            </w:r>
          </w:p>
        </w:tc>
      </w:tr>
      <w:tr w14:paraId="3347E20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46E6F">
            <w:pPr>
              <w:suppressAutoHyphens/>
              <w:autoSpaceDN w:val="0"/>
              <w:spacing w:after="200" w:line="240" w:lineRule="auto"/>
              <w:jc w:val="center"/>
              <w:textAlignment w:val="baseline"/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29-30</w:t>
            </w:r>
          </w:p>
        </w:tc>
        <w:tc>
          <w:tcPr>
            <w:tcW w:w="538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D913CF">
            <w:r>
              <w:t>Умножение рядом с базой 100. Правила «Оба множителя больше базы»</w:t>
            </w:r>
          </w:p>
        </w:tc>
        <w:tc>
          <w:tcPr>
            <w:tcW w:w="113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16A3CE">
            <w:pPr>
              <w:jc w:val="center"/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27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</w:tcPr>
          <w:p w14:paraId="364CF932"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Педагогическое наблюдение, качество выполненной работы в задачнике, нейротренировка, отработка навыка счета на воображаемых и физических счетах.</w:t>
            </w:r>
          </w:p>
        </w:tc>
      </w:tr>
      <w:tr w14:paraId="32C157A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4EE6A">
            <w:pPr>
              <w:suppressAutoHyphens/>
              <w:autoSpaceDN w:val="0"/>
              <w:spacing w:after="200" w:line="240" w:lineRule="auto"/>
              <w:jc w:val="center"/>
              <w:textAlignment w:val="baseline"/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31-32</w:t>
            </w:r>
          </w:p>
        </w:tc>
        <w:tc>
          <w:tcPr>
            <w:tcW w:w="538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BADE64">
            <w:r>
              <w:t>Умножение рядом с базой 100. Правила «Один множитель больше базы, второй меньше».</w:t>
            </w:r>
          </w:p>
        </w:tc>
        <w:tc>
          <w:tcPr>
            <w:tcW w:w="113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129D27">
            <w:pPr>
              <w:jc w:val="center"/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27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</w:tcPr>
          <w:p w14:paraId="79709BF8"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Педагогическое наблюдение, качество выполненной работы в задачнике, нейротренировка, отработка навыка счета на воображаемых и физических счетах.</w:t>
            </w:r>
          </w:p>
        </w:tc>
      </w:tr>
      <w:tr w14:paraId="5A12526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DC5CC9">
            <w:pPr>
              <w:suppressAutoHyphens/>
              <w:autoSpaceDN w:val="0"/>
              <w:spacing w:after="200" w:line="240" w:lineRule="auto"/>
              <w:jc w:val="center"/>
              <w:textAlignment w:val="baseline"/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33-34</w:t>
            </w:r>
          </w:p>
        </w:tc>
        <w:tc>
          <w:tcPr>
            <w:tcW w:w="538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C4B45">
            <w:r>
              <w:t>Умножение рядом с базой 50.</w:t>
            </w:r>
          </w:p>
        </w:tc>
        <w:tc>
          <w:tcPr>
            <w:tcW w:w="113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EFECEC">
            <w:pPr>
              <w:jc w:val="center"/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27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</w:tcPr>
          <w:p w14:paraId="03258745"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Педагогическое наблюдение, качество выполненной работы в задачнике, нейротренировка, отработка навыка счета на воображаемых и физических счетах.</w:t>
            </w:r>
          </w:p>
        </w:tc>
      </w:tr>
      <w:tr w14:paraId="63DB23C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475C2">
            <w:pPr>
              <w:suppressAutoHyphens/>
              <w:autoSpaceDN w:val="0"/>
              <w:spacing w:after="200" w:line="240" w:lineRule="auto"/>
              <w:jc w:val="center"/>
              <w:textAlignment w:val="baseline"/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35-36</w:t>
            </w:r>
          </w:p>
        </w:tc>
        <w:tc>
          <w:tcPr>
            <w:tcW w:w="538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3E3F5">
            <w:r>
              <w:t>Умножение рядом с базой 200.</w:t>
            </w:r>
          </w:p>
        </w:tc>
        <w:tc>
          <w:tcPr>
            <w:tcW w:w="113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3E12F">
            <w:pPr>
              <w:jc w:val="center"/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27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</w:tcPr>
          <w:p w14:paraId="7F3F698F"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Педагогическое наблюдение, качество выполненной работы в задачнике, нейротренировка, отработка навыка счета на воображаемых и физических счетах.</w:t>
            </w:r>
          </w:p>
        </w:tc>
      </w:tr>
      <w:tr w14:paraId="7F65604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2E916">
            <w:pPr>
              <w:suppressAutoHyphens/>
              <w:autoSpaceDN w:val="0"/>
              <w:spacing w:after="200" w:line="240" w:lineRule="auto"/>
              <w:jc w:val="center"/>
              <w:textAlignment w:val="baseline"/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37-38</w:t>
            </w:r>
          </w:p>
        </w:tc>
        <w:tc>
          <w:tcPr>
            <w:tcW w:w="538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5EEAD">
            <w:r>
              <w:t>Умножение двузначных чисел на трехзначные.</w:t>
            </w:r>
          </w:p>
        </w:tc>
        <w:tc>
          <w:tcPr>
            <w:tcW w:w="113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A105EB">
            <w:pPr>
              <w:jc w:val="center"/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27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</w:tcPr>
          <w:p w14:paraId="539B5579"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Педагогическое наблюдение, качество выполненной работы в задачнике, нейротренировка, отработка навыка счета на воображаемых и физических счетах.</w:t>
            </w:r>
          </w:p>
        </w:tc>
      </w:tr>
      <w:tr w14:paraId="4D5279E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1F849D">
            <w:pPr>
              <w:suppressAutoHyphens/>
              <w:autoSpaceDN w:val="0"/>
              <w:spacing w:after="200" w:line="240" w:lineRule="auto"/>
              <w:jc w:val="center"/>
              <w:textAlignment w:val="baseline"/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39-40</w:t>
            </w:r>
          </w:p>
        </w:tc>
        <w:tc>
          <w:tcPr>
            <w:tcW w:w="538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7D0FA">
            <w:r>
              <w:t>Умножение любых чисел.</w:t>
            </w:r>
          </w:p>
        </w:tc>
        <w:tc>
          <w:tcPr>
            <w:tcW w:w="113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DFB12A">
            <w:pPr>
              <w:jc w:val="center"/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27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</w:tcPr>
          <w:p w14:paraId="1C195EC3"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Педагогическое наблюдение, качество выполненной работы в задачнике, нейротренировка, отработка навыка счета на воображаемых и физических счетах.</w:t>
            </w:r>
          </w:p>
        </w:tc>
      </w:tr>
      <w:tr w14:paraId="1274963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C766E2">
            <w:pPr>
              <w:suppressAutoHyphens/>
              <w:autoSpaceDN w:val="0"/>
              <w:spacing w:after="200" w:line="240" w:lineRule="auto"/>
              <w:jc w:val="center"/>
              <w:textAlignment w:val="baseline"/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41-42</w:t>
            </w:r>
          </w:p>
        </w:tc>
        <w:tc>
          <w:tcPr>
            <w:tcW w:w="538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9DCF08">
            <w:r>
              <w:t>Возведение в квадрат чисел, оканчивающихся на 5.</w:t>
            </w:r>
          </w:p>
        </w:tc>
        <w:tc>
          <w:tcPr>
            <w:tcW w:w="113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FC3F81">
            <w:pPr>
              <w:jc w:val="center"/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27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</w:tcPr>
          <w:p w14:paraId="2AD73DFE"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Педагогическое наблюдение, качество выполненной работы в задачнике, нейротренировка, отработка навыка счета на воображаемых и физических счетах.</w:t>
            </w:r>
          </w:p>
        </w:tc>
      </w:tr>
      <w:tr w14:paraId="0174CA7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F3E4D">
            <w:pPr>
              <w:suppressAutoHyphens/>
              <w:autoSpaceDN w:val="0"/>
              <w:spacing w:after="200" w:line="240" w:lineRule="auto"/>
              <w:jc w:val="center"/>
              <w:textAlignment w:val="baseline"/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43-44</w:t>
            </w:r>
          </w:p>
        </w:tc>
        <w:tc>
          <w:tcPr>
            <w:tcW w:w="538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06E29">
            <w:r>
              <w:t>Возвышение в квадрат чисел от 20 до 29.</w:t>
            </w:r>
          </w:p>
        </w:tc>
        <w:tc>
          <w:tcPr>
            <w:tcW w:w="113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2BB0F">
            <w:pPr>
              <w:jc w:val="center"/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27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</w:tcPr>
          <w:p w14:paraId="3470E067"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Педагогическое наблюдение, качество выполненной работы в задачнике, нейротренировка, отработка навыка счета на воображаемых и физических счетах.</w:t>
            </w:r>
          </w:p>
        </w:tc>
      </w:tr>
      <w:tr w14:paraId="121F70F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362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45-46</w:t>
            </w:r>
          </w:p>
        </w:tc>
        <w:tc>
          <w:tcPr>
            <w:tcW w:w="538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03468">
            <w:r>
              <w:t>Возвышение в квадрат чисел от 30 до 70.</w:t>
            </w:r>
          </w:p>
        </w:tc>
        <w:tc>
          <w:tcPr>
            <w:tcW w:w="113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62606">
            <w:pPr>
              <w:jc w:val="center"/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27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</w:tcPr>
          <w:p w14:paraId="15DBC970"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Педагогическое наблюдение, качество выполненной работы в задачнике, нейротренировка, отработка навыка счета на воображаемых и физических счетах.</w:t>
            </w:r>
          </w:p>
        </w:tc>
      </w:tr>
      <w:tr w14:paraId="35053A1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01CD31">
            <w:pPr>
              <w:suppressAutoHyphens/>
              <w:autoSpaceDN w:val="0"/>
              <w:spacing w:after="200" w:line="240" w:lineRule="auto"/>
              <w:jc w:val="center"/>
              <w:textAlignment w:val="baseline"/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47-48</w:t>
            </w:r>
          </w:p>
        </w:tc>
        <w:tc>
          <w:tcPr>
            <w:tcW w:w="538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8CF400">
            <w:r>
              <w:t>Возвышение в квадрат чисел от 80 до 120.</w:t>
            </w:r>
          </w:p>
        </w:tc>
        <w:tc>
          <w:tcPr>
            <w:tcW w:w="113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C9E4B">
            <w:pPr>
              <w:jc w:val="center"/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27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</w:tcPr>
          <w:p w14:paraId="34095388"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Педагогическое наблюдение, качество выполненной работы в задачнике, нейротренировка, отработка навыка счета на воображаемых и физических счетах.</w:t>
            </w:r>
          </w:p>
        </w:tc>
      </w:tr>
      <w:tr w14:paraId="0E9C1FC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2C9E5">
            <w:pPr>
              <w:suppressAutoHyphens/>
              <w:autoSpaceDN w:val="0"/>
              <w:spacing w:after="200" w:line="240" w:lineRule="auto"/>
              <w:jc w:val="center"/>
              <w:textAlignment w:val="baseline"/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49-50</w:t>
            </w:r>
          </w:p>
        </w:tc>
        <w:tc>
          <w:tcPr>
            <w:tcW w:w="538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EE9BE">
            <w:r>
              <w:t>Итоговое занятие. Получение 5 уровня.</w:t>
            </w:r>
          </w:p>
        </w:tc>
        <w:tc>
          <w:tcPr>
            <w:tcW w:w="113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FA2E40">
            <w:pPr>
              <w:jc w:val="center"/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27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</w:tcPr>
          <w:p w14:paraId="54961825"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Педагогическое наблюдение, качество выполненной работы в задачнике, нейротренировка, отработка навыка счета на воображаемых и физических счетах.</w:t>
            </w:r>
          </w:p>
        </w:tc>
      </w:tr>
      <w:tr w14:paraId="0920E8C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364EF">
            <w:pPr>
              <w:suppressAutoHyphens/>
              <w:autoSpaceDN w:val="0"/>
              <w:spacing w:after="200" w:line="240" w:lineRule="auto"/>
              <w:jc w:val="center"/>
              <w:textAlignment w:val="baseline"/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51-52</w:t>
            </w:r>
          </w:p>
        </w:tc>
        <w:tc>
          <w:tcPr>
            <w:tcW w:w="538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0B32A">
            <w:r>
              <w:t>Деление: правильное расположение косточек на счетах. Деление любых чисел на однозначные.</w:t>
            </w:r>
          </w:p>
        </w:tc>
        <w:tc>
          <w:tcPr>
            <w:tcW w:w="113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E4C5A6">
            <w:pPr>
              <w:jc w:val="center"/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27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</w:tcPr>
          <w:p w14:paraId="42CFBB78"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Педагогическое наблюдение, качество выполненной работы в задачнике, нейротренировка, отработка навыка счета на воображаемых и физических счетах.</w:t>
            </w:r>
          </w:p>
        </w:tc>
      </w:tr>
      <w:tr w14:paraId="505F8C3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EA5A3">
            <w:pPr>
              <w:suppressAutoHyphens/>
              <w:autoSpaceDN w:val="0"/>
              <w:spacing w:after="200" w:line="240" w:lineRule="auto"/>
              <w:jc w:val="center"/>
              <w:textAlignment w:val="baseline"/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53-54</w:t>
            </w:r>
          </w:p>
        </w:tc>
        <w:tc>
          <w:tcPr>
            <w:tcW w:w="538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585C9">
            <w:r>
              <w:t>Деление: правильное расположение косточек на счетах. Деление любых чисел на однозначные.</w:t>
            </w:r>
          </w:p>
        </w:tc>
        <w:tc>
          <w:tcPr>
            <w:tcW w:w="113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BEAEE">
            <w:pPr>
              <w:jc w:val="center"/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27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</w:tcPr>
          <w:p w14:paraId="2366B32A"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Педагогическое наблюдение, качество выполненной работы в задачнике, нейротренировка, отработка навыка счета на воображаемых и физических счетах.</w:t>
            </w:r>
          </w:p>
        </w:tc>
      </w:tr>
      <w:tr w14:paraId="5C5EA6A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6D44C9">
            <w:pPr>
              <w:suppressAutoHyphens/>
              <w:autoSpaceDN w:val="0"/>
              <w:spacing w:after="200" w:line="240" w:lineRule="auto"/>
              <w:jc w:val="center"/>
              <w:textAlignment w:val="baseline"/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55-56</w:t>
            </w:r>
          </w:p>
        </w:tc>
        <w:tc>
          <w:tcPr>
            <w:tcW w:w="538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A9CF8">
            <w:r>
              <w:t>Деление трехзначных и четырехзначных чисел на двузначные.</w:t>
            </w:r>
          </w:p>
        </w:tc>
        <w:tc>
          <w:tcPr>
            <w:tcW w:w="113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325B8">
            <w:pPr>
              <w:jc w:val="center"/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27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</w:tcPr>
          <w:p w14:paraId="43B0F33D"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Педагогическое наблюдение, качество выполненной работы в задачнике, нейротренировка, отработка навыка счета на воображаемых и физических счетах.</w:t>
            </w:r>
          </w:p>
        </w:tc>
      </w:tr>
      <w:tr w14:paraId="3BA1606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618A4">
            <w:pPr>
              <w:suppressAutoHyphens/>
              <w:autoSpaceDN w:val="0"/>
              <w:spacing w:after="200" w:line="240" w:lineRule="auto"/>
              <w:jc w:val="center"/>
              <w:textAlignment w:val="baseline"/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57-58</w:t>
            </w:r>
          </w:p>
        </w:tc>
        <w:tc>
          <w:tcPr>
            <w:tcW w:w="538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D59C89">
            <w:r>
              <w:t>Деление трехзначных и четырехзначных чисел на двузначные.</w:t>
            </w:r>
          </w:p>
        </w:tc>
        <w:tc>
          <w:tcPr>
            <w:tcW w:w="113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1E513">
            <w:pPr>
              <w:jc w:val="center"/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27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</w:tcPr>
          <w:p w14:paraId="7E73B7ED"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Педагогическое наблюдение, качество выполненной работы в задачнике, нейротренировка, отработка навыка счета на воображаемых и физических счетах.</w:t>
            </w:r>
          </w:p>
        </w:tc>
      </w:tr>
      <w:tr w14:paraId="01C48DB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12" w:type="dxa"/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0B30AE">
            <w:pPr>
              <w:suppressAutoHyphens/>
              <w:autoSpaceDN w:val="0"/>
              <w:spacing w:after="200" w:line="240" w:lineRule="auto"/>
              <w:jc w:val="center"/>
              <w:textAlignment w:val="baseline"/>
              <w:rPr>
                <w:rFonts w:ascii="Times New Roman" w:hAnsi="Times New Roman" w:eastAsia="SimSun" w:cs="Times New Roman"/>
                <w:kern w:val="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  <w:shd w:val="clear" w:color="auto" w:fill="FFFFFF"/>
              </w:rPr>
              <w:t>59-60</w:t>
            </w:r>
          </w:p>
        </w:tc>
        <w:tc>
          <w:tcPr>
            <w:tcW w:w="5387" w:type="dxa"/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0ADC3F">
            <w:r>
              <w:t>Деление с остатком.</w:t>
            </w:r>
          </w:p>
        </w:tc>
        <w:tc>
          <w:tcPr>
            <w:tcW w:w="1134" w:type="dxa"/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0DA59">
            <w:pPr>
              <w:jc w:val="center"/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2732" w:type="dxa"/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</w:tcPr>
          <w:p w14:paraId="1667BCC2"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Педагогическое наблюдение, качество выполненной работы в задачнике, нейротренировка, отработка навыка счета на воображаемых и физических счетах.</w:t>
            </w:r>
          </w:p>
        </w:tc>
      </w:tr>
      <w:tr w14:paraId="221F6F2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12" w:type="dxa"/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89A9A">
            <w:pPr>
              <w:suppressAutoHyphens/>
              <w:autoSpaceDN w:val="0"/>
              <w:spacing w:after="200" w:line="240" w:lineRule="auto"/>
              <w:jc w:val="center"/>
              <w:textAlignment w:val="baseline"/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61-62</w:t>
            </w:r>
          </w:p>
        </w:tc>
        <w:tc>
          <w:tcPr>
            <w:tcW w:w="5387" w:type="dxa"/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FA057D">
            <w:r>
              <w:t>Деление с остатком.</w:t>
            </w:r>
          </w:p>
        </w:tc>
        <w:tc>
          <w:tcPr>
            <w:tcW w:w="1134" w:type="dxa"/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C90785">
            <w:pPr>
              <w:jc w:val="center"/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2732" w:type="dxa"/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</w:tcPr>
          <w:p w14:paraId="3EBDA013"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Педагогическое наблюдение, качество выполненной работы в задачнике, нейротренировка, отработка навыка счета на воображаемых и физических счетах.</w:t>
            </w:r>
          </w:p>
        </w:tc>
      </w:tr>
      <w:tr w14:paraId="38D6B52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221A6">
            <w:pPr>
              <w:suppressAutoHyphens/>
              <w:autoSpaceDN w:val="0"/>
              <w:spacing w:after="200" w:line="240" w:lineRule="auto"/>
              <w:jc w:val="center"/>
              <w:textAlignment w:val="baseline"/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63-64</w:t>
            </w:r>
          </w:p>
        </w:tc>
        <w:tc>
          <w:tcPr>
            <w:tcW w:w="538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F1B12">
            <w:r>
              <w:t>Итоговое занятие. Получение 6 уровня</w:t>
            </w:r>
          </w:p>
        </w:tc>
        <w:tc>
          <w:tcPr>
            <w:tcW w:w="113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37DE5">
            <w:pPr>
              <w:jc w:val="center"/>
            </w:pP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273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</w:tcPr>
          <w:p w14:paraId="74902119"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Педагогическое наблюдение, качество выполненной работы в задачнике, нейротренировка, отработка навыка счета на воображаемых и физических счетах.</w:t>
            </w:r>
          </w:p>
        </w:tc>
      </w:tr>
    </w:tbl>
    <w:p w14:paraId="6F6D6ABF"/>
    <w:p w14:paraId="6C677528"/>
    <w:p w14:paraId="1EF027D5">
      <w:pPr>
        <w:pStyle w:val="7"/>
        <w:jc w:val="center"/>
      </w:pPr>
      <w:r>
        <w:rPr>
          <w:b/>
          <w:bCs/>
        </w:rPr>
        <w:t>Раздел № 2. «Комплекс организационно-педагогических условий»</w:t>
      </w:r>
    </w:p>
    <w:p w14:paraId="52A35260">
      <w:pPr>
        <w:tabs>
          <w:tab w:val="left" w:pos="333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8DAB9B5">
      <w:pPr>
        <w:tabs>
          <w:tab w:val="left" w:pos="333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2.1. Режим занятий:</w:t>
      </w:r>
    </w:p>
    <w:tbl>
      <w:tblPr>
        <w:tblStyle w:val="3"/>
        <w:tblW w:w="9510" w:type="dxa"/>
        <w:tblInd w:w="-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7"/>
        <w:gridCol w:w="1984"/>
        <w:gridCol w:w="1560"/>
        <w:gridCol w:w="1842"/>
        <w:gridCol w:w="1418"/>
        <w:gridCol w:w="2319"/>
      </w:tblGrid>
      <w:tr w14:paraId="1D73BD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387" w:type="dxa"/>
          </w:tcPr>
          <w:p w14:paraId="3ADB86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1984" w:type="dxa"/>
          </w:tcPr>
          <w:p w14:paraId="3446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Направленность программы </w:t>
            </w:r>
          </w:p>
        </w:tc>
        <w:tc>
          <w:tcPr>
            <w:tcW w:w="1560" w:type="dxa"/>
          </w:tcPr>
          <w:p w14:paraId="44ED9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Возрастная категория </w:t>
            </w:r>
          </w:p>
        </w:tc>
        <w:tc>
          <w:tcPr>
            <w:tcW w:w="1842" w:type="dxa"/>
          </w:tcPr>
          <w:p w14:paraId="442F5B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Наполняемость группы </w:t>
            </w:r>
          </w:p>
        </w:tc>
        <w:tc>
          <w:tcPr>
            <w:tcW w:w="1418" w:type="dxa"/>
          </w:tcPr>
          <w:p w14:paraId="7892DE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занятий </w:t>
            </w:r>
          </w:p>
        </w:tc>
        <w:tc>
          <w:tcPr>
            <w:tcW w:w="2319" w:type="dxa"/>
          </w:tcPr>
          <w:p w14:paraId="41F8BA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Число и продолжительность занятий в день </w:t>
            </w:r>
          </w:p>
        </w:tc>
      </w:tr>
      <w:tr w14:paraId="0CA350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</w:trPr>
        <w:tc>
          <w:tcPr>
            <w:tcW w:w="387" w:type="dxa"/>
          </w:tcPr>
          <w:p w14:paraId="06E83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</w:tcPr>
          <w:p w14:paraId="12D79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Социально-гуманитарная </w:t>
            </w:r>
          </w:p>
        </w:tc>
        <w:tc>
          <w:tcPr>
            <w:tcW w:w="1560" w:type="dxa"/>
          </w:tcPr>
          <w:p w14:paraId="024C76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8-10 лет</w:t>
            </w:r>
          </w:p>
        </w:tc>
        <w:tc>
          <w:tcPr>
            <w:tcW w:w="1842" w:type="dxa"/>
          </w:tcPr>
          <w:p w14:paraId="25EE11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1-10 человек </w:t>
            </w:r>
          </w:p>
        </w:tc>
        <w:tc>
          <w:tcPr>
            <w:tcW w:w="1418" w:type="dxa"/>
          </w:tcPr>
          <w:p w14:paraId="412D4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раза </w:t>
            </w:r>
          </w:p>
          <w:p w14:paraId="5AE42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неделю </w:t>
            </w:r>
          </w:p>
        </w:tc>
        <w:tc>
          <w:tcPr>
            <w:tcW w:w="2319" w:type="dxa"/>
          </w:tcPr>
          <w:p w14:paraId="1BFEE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40 минут </w:t>
            </w:r>
          </w:p>
          <w:p w14:paraId="31C16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64A5FB26">
      <w:pPr>
        <w:tabs>
          <w:tab w:val="left" w:pos="258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E543EB4">
      <w:pPr>
        <w:tabs>
          <w:tab w:val="left" w:pos="258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2.2 Условия реализации программы</w:t>
      </w:r>
    </w:p>
    <w:p w14:paraId="38AFA1EC">
      <w:pPr>
        <w:tabs>
          <w:tab w:val="left" w:pos="2580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Кадровое обеспечение</w:t>
      </w:r>
    </w:p>
    <w:p w14:paraId="0CE8458A">
      <w:pPr>
        <w:tabs>
          <w:tab w:val="left" w:pos="25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реализации дополнительной общеобразовательной (общеразвивающей) программы участвует учитель начальных классов МБОУ «Лицей № 3» Никифорова Анна Анатольевна.</w:t>
      </w:r>
    </w:p>
    <w:p w14:paraId="6DFEADB4">
      <w:pPr>
        <w:pStyle w:val="7"/>
      </w:pPr>
      <w:r>
        <w:rPr>
          <w:b/>
          <w:bCs/>
        </w:rPr>
        <w:t xml:space="preserve">Материально-техническое обеспечение </w:t>
      </w:r>
    </w:p>
    <w:p w14:paraId="1FB2E30F">
      <w:pPr>
        <w:pStyle w:val="7"/>
        <w:spacing w:after="27"/>
      </w:pPr>
      <w:r>
        <w:t xml:space="preserve">- технические средства обучения: интерактивная доска, компьютер, мультимедийная установка, принтер </w:t>
      </w:r>
    </w:p>
    <w:p w14:paraId="29B0FBE7">
      <w:pPr>
        <w:pStyle w:val="7"/>
      </w:pPr>
      <w:r>
        <w:t xml:space="preserve">- </w:t>
      </w:r>
      <w:r>
        <w:rPr>
          <w:rFonts w:eastAsia="SimSun"/>
          <w:color w:val="auto"/>
          <w:kern w:val="3"/>
        </w:rPr>
        <w:t>японские счеты Абакус (Соробан)</w:t>
      </w:r>
    </w:p>
    <w:p w14:paraId="03B923ED">
      <w:pPr>
        <w:pStyle w:val="7"/>
      </w:pPr>
      <w:r>
        <w:t xml:space="preserve">- наглядный материал </w:t>
      </w:r>
    </w:p>
    <w:p w14:paraId="373B681D">
      <w:pPr>
        <w:pStyle w:val="7"/>
      </w:pPr>
    </w:p>
    <w:p w14:paraId="49591112">
      <w:pPr>
        <w:tabs>
          <w:tab w:val="left" w:pos="2580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Программно-методическое обеспечение</w:t>
      </w:r>
    </w:p>
    <w:p w14:paraId="573A324C">
      <w:pPr>
        <w:tabs>
          <w:tab w:val="left" w:pos="25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реализации программы используются методические пособия, дидактические материалы, фото и видео материалы, материалы на компьютерных носителях.</w:t>
      </w:r>
    </w:p>
    <w:p w14:paraId="6332345C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Информационное обеспечение</w:t>
      </w:r>
    </w:p>
    <w:p w14:paraId="1E2897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 доступ к сети Интернет</w:t>
      </w:r>
    </w:p>
    <w:p w14:paraId="0D49AC49">
      <w:pPr>
        <w:pStyle w:val="7"/>
        <w:jc w:val="center"/>
        <w:rPr>
          <w:b/>
          <w:bCs/>
        </w:rPr>
      </w:pPr>
      <w:r>
        <w:rPr>
          <w:b/>
          <w:bCs/>
        </w:rPr>
        <w:t>2.3. Формы учета планируемых результатов</w:t>
      </w:r>
    </w:p>
    <w:p w14:paraId="28243A57">
      <w:pPr>
        <w:pStyle w:val="7"/>
        <w:jc w:val="center"/>
      </w:pPr>
    </w:p>
    <w:p w14:paraId="7CD06A0D">
      <w:pPr>
        <w:pStyle w:val="7"/>
      </w:pPr>
      <w:r>
        <w:rPr>
          <w:b/>
          <w:bCs/>
        </w:rPr>
        <w:t xml:space="preserve">Формы проведения занятий: </w:t>
      </w:r>
    </w:p>
    <w:p w14:paraId="5D967808">
      <w:pPr>
        <w:pStyle w:val="7"/>
      </w:pPr>
      <w:r>
        <w:rPr>
          <w:b/>
          <w:bCs/>
        </w:rPr>
        <w:t xml:space="preserve">- </w:t>
      </w:r>
      <w:r>
        <w:t>игра, нейротренировка;</w:t>
      </w:r>
    </w:p>
    <w:p w14:paraId="7C73BB4F">
      <w:pPr>
        <w:pStyle w:val="7"/>
      </w:pPr>
      <w:r>
        <w:t xml:space="preserve">- практическое занятие. </w:t>
      </w:r>
    </w:p>
    <w:p w14:paraId="767168A8">
      <w:pPr>
        <w:pStyle w:val="7"/>
      </w:pPr>
    </w:p>
    <w:p w14:paraId="0DF0990E">
      <w:pPr>
        <w:rPr>
          <w:rFonts w:ascii="Times New Roman" w:hAnsi="Times New Roman" w:eastAsia="Calibri" w:cs="Times New Roman"/>
          <w:color w:val="000000"/>
          <w:kern w:val="3"/>
          <w:sz w:val="24"/>
          <w:szCs w:val="24"/>
          <w:lang w:eastAsia="ru-RU"/>
        </w:rPr>
      </w:pPr>
      <w:bookmarkStart w:id="0" w:name="_GoBack"/>
      <w:bookmarkEnd w:id="0"/>
    </w:p>
    <w:p w14:paraId="181091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Список литературы</w:t>
      </w:r>
    </w:p>
    <w:p w14:paraId="655D3FCF">
      <w:pPr>
        <w:pStyle w:val="7"/>
      </w:pPr>
    </w:p>
    <w:p w14:paraId="2FEF56AF">
      <w:pPr>
        <w:pStyle w:val="7"/>
        <w:numPr>
          <w:ilvl w:val="0"/>
          <w:numId w:val="6"/>
        </w:numPr>
      </w:pPr>
      <w:r>
        <w:t xml:space="preserve">Интернет ресурсы: </w:t>
      </w:r>
      <w:r>
        <w:fldChar w:fldCharType="begin"/>
      </w:r>
      <w:r>
        <w:instrText xml:space="preserve"> HYPERLINK "https://amakids.ru/platform/" </w:instrText>
      </w:r>
      <w:r>
        <w:fldChar w:fldCharType="separate"/>
      </w:r>
      <w:r>
        <w:rPr>
          <w:rStyle w:val="4"/>
        </w:rPr>
        <w:t>https://amakids.ru/platform/</w:t>
      </w:r>
      <w:r>
        <w:rPr>
          <w:rStyle w:val="4"/>
        </w:rPr>
        <w:fldChar w:fldCharType="end"/>
      </w:r>
      <w:r>
        <w:t xml:space="preserve"> </w:t>
      </w:r>
    </w:p>
    <w:p w14:paraId="2CAC5911">
      <w:pPr>
        <w:jc w:val="right"/>
        <w:rPr>
          <w:rFonts w:ascii="Times New Roman" w:hAnsi="Times New Roman" w:eastAsia="Calibri" w:cs="Times New Roman"/>
          <w:color w:val="000000"/>
          <w:kern w:val="3"/>
          <w:sz w:val="24"/>
          <w:szCs w:val="24"/>
          <w:lang w:eastAsia="ru-RU"/>
        </w:rPr>
      </w:pPr>
    </w:p>
    <w:p w14:paraId="2CC9F9B5">
      <w:pPr>
        <w:jc w:val="right"/>
        <w:rPr>
          <w:rFonts w:ascii="Times New Roman" w:hAnsi="Times New Roman" w:eastAsia="Calibri" w:cs="Times New Roman"/>
          <w:color w:val="000000"/>
          <w:kern w:val="3"/>
          <w:sz w:val="24"/>
          <w:szCs w:val="24"/>
          <w:lang w:eastAsia="ru-RU"/>
        </w:rPr>
      </w:pPr>
    </w:p>
    <w:p w14:paraId="4D1542C4">
      <w:pPr>
        <w:tabs>
          <w:tab w:val="left" w:pos="4117"/>
        </w:tabs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9C7ED1"/>
    <w:multiLevelType w:val="multilevel"/>
    <w:tmpl w:val="089C7ED1"/>
    <w:lvl w:ilvl="0" w:tentative="0">
      <w:start w:val="0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entative="0">
      <w:start w:val="0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entative="0">
      <w:start w:val="0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entative="0">
      <w:start w:val="0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entative="0">
      <w:start w:val="0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entative="0">
      <w:start w:val="0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entative="0">
      <w:start w:val="0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entative="0">
      <w:start w:val="0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entative="0">
      <w:start w:val="0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0EFB618B"/>
    <w:multiLevelType w:val="multilevel"/>
    <w:tmpl w:val="0EFB618B"/>
    <w:lvl w:ilvl="0" w:tentative="0">
      <w:start w:val="0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entative="0">
      <w:start w:val="0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entative="0">
      <w:start w:val="0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entative="0">
      <w:start w:val="0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entative="0">
      <w:start w:val="0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entative="0">
      <w:start w:val="0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entative="0">
      <w:start w:val="0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entative="0">
      <w:start w:val="0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entative="0">
      <w:start w:val="0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131012F1"/>
    <w:multiLevelType w:val="multilevel"/>
    <w:tmpl w:val="131012F1"/>
    <w:lvl w:ilvl="0" w:tentative="0">
      <w:start w:val="0"/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 w:tentative="0">
      <w:start w:val="0"/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 w:tentative="0">
      <w:start w:val="0"/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 w:tentative="0">
      <w:start w:val="0"/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 w:tentative="0">
      <w:start w:val="0"/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 w:tentative="0">
      <w:start w:val="0"/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 w:tentative="0">
      <w:start w:val="0"/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 w:tentative="0">
      <w:start w:val="0"/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 w:tentative="0">
      <w:start w:val="0"/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3">
    <w:nsid w:val="15B0452E"/>
    <w:multiLevelType w:val="multilevel"/>
    <w:tmpl w:val="15B0452E"/>
    <w:lvl w:ilvl="0" w:tentative="0">
      <w:start w:val="0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entative="0">
      <w:start w:val="0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entative="0">
      <w:start w:val="0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entative="0">
      <w:start w:val="0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entative="0">
      <w:start w:val="0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entative="0">
      <w:start w:val="0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entative="0">
      <w:start w:val="0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entative="0">
      <w:start w:val="0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entative="0">
      <w:start w:val="0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16795FF3"/>
    <w:multiLevelType w:val="multilevel"/>
    <w:tmpl w:val="16795FF3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006804"/>
    <w:multiLevelType w:val="multilevel"/>
    <w:tmpl w:val="2B006804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FC0756"/>
    <w:rsid w:val="00050134"/>
    <w:rsid w:val="000F547A"/>
    <w:rsid w:val="0019349B"/>
    <w:rsid w:val="001F5BD1"/>
    <w:rsid w:val="00212485"/>
    <w:rsid w:val="00340E40"/>
    <w:rsid w:val="0040730A"/>
    <w:rsid w:val="004A0F58"/>
    <w:rsid w:val="00530356"/>
    <w:rsid w:val="0058421A"/>
    <w:rsid w:val="007B20C7"/>
    <w:rsid w:val="00854DA7"/>
    <w:rsid w:val="008E371D"/>
    <w:rsid w:val="00930314"/>
    <w:rsid w:val="00954D13"/>
    <w:rsid w:val="00980B4F"/>
    <w:rsid w:val="009E4650"/>
    <w:rsid w:val="00AC5B0B"/>
    <w:rsid w:val="00B0230A"/>
    <w:rsid w:val="00BD5F2E"/>
    <w:rsid w:val="00BF7588"/>
    <w:rsid w:val="00CA680B"/>
    <w:rsid w:val="00CC3794"/>
    <w:rsid w:val="00F83E31"/>
    <w:rsid w:val="00FC0756"/>
    <w:rsid w:val="00FC71F4"/>
    <w:rsid w:val="3CCA3E2D"/>
    <w:rsid w:val="689C4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qFormat/>
    <w:uiPriority w:val="99"/>
    <w:rPr>
      <w:color w:val="0563C1" w:themeColor="hyperlink"/>
      <w:u w:val="single"/>
    </w:rPr>
  </w:style>
  <w:style w:type="paragraph" w:styleId="5">
    <w:name w:val="Balloon Text"/>
    <w:basedOn w:val="1"/>
    <w:link w:val="8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6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Default"/>
    <w:qFormat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HAnsi"/>
      <w:color w:val="000000"/>
      <w:sz w:val="24"/>
      <w:szCs w:val="24"/>
      <w:lang w:val="ru-RU" w:eastAsia="en-US" w:bidi="ar-SA"/>
    </w:rPr>
  </w:style>
  <w:style w:type="character" w:customStyle="1" w:styleId="8">
    <w:name w:val="Текст выноски Знак"/>
    <w:basedOn w:val="2"/>
    <w:link w:val="5"/>
    <w:semiHidden/>
    <w:qFormat/>
    <w:uiPriority w:val="99"/>
    <w:rPr>
      <w:rFonts w:ascii="Tahoma" w:hAnsi="Tahoma" w:cs="Tahoma"/>
      <w:sz w:val="16"/>
      <w:szCs w:val="16"/>
    </w:rPr>
  </w:style>
  <w:style w:type="table" w:customStyle="1" w:styleId="9">
    <w:name w:val="Сетка таблицы1"/>
    <w:basedOn w:val="3"/>
    <w:qFormat/>
    <w:uiPriority w:val="59"/>
    <w:pPr>
      <w:spacing w:after="0" w:line="240" w:lineRule="auto"/>
    </w:pPr>
    <w:rPr>
      <w:rFonts w:eastAsia="Times New Roman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2"/>
    <w:basedOn w:val="3"/>
    <w:qFormat/>
    <w:uiPriority w:val="59"/>
    <w:pPr>
      <w:spacing w:after="0" w:line="240" w:lineRule="auto"/>
    </w:pPr>
    <w:rPr>
      <w:rFonts w:eastAsia="Times New Roman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3"/>
    <w:qFormat/>
    <w:uiPriority w:val="59"/>
    <w:pPr>
      <w:spacing w:after="0" w:line="240" w:lineRule="auto"/>
    </w:pPr>
    <w:rPr>
      <w:rFonts w:ascii="Calibri" w:hAnsi="Calibri" w:eastAsia="Times New Roman" w:cs="Times New Roman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21"/>
    <w:basedOn w:val="3"/>
    <w:qFormat/>
    <w:uiPriority w:val="59"/>
    <w:pPr>
      <w:spacing w:after="0" w:line="240" w:lineRule="auto"/>
    </w:pPr>
    <w:rPr>
      <w:rFonts w:eastAsia="Times New Roman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2"/>
    <w:basedOn w:val="3"/>
    <w:qFormat/>
    <w:uiPriority w:val="59"/>
    <w:pPr>
      <w:spacing w:after="0" w:line="240" w:lineRule="auto"/>
    </w:pPr>
    <w:rPr>
      <w:rFonts w:ascii="Calibri" w:hAnsi="Calibri" w:eastAsia="Times New Roman" w:cs="Times New Roman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22"/>
    <w:basedOn w:val="3"/>
    <w:qFormat/>
    <w:uiPriority w:val="59"/>
    <w:pPr>
      <w:spacing w:after="0" w:line="240" w:lineRule="auto"/>
    </w:pPr>
    <w:rPr>
      <w:rFonts w:eastAsia="Times New Roman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Абзац списка1"/>
    <w:basedOn w:val="1"/>
    <w:next w:val="16"/>
    <w:qFormat/>
    <w:uiPriority w:val="34"/>
    <w:pPr>
      <w:spacing w:after="200" w:line="276" w:lineRule="auto"/>
      <w:ind w:left="720"/>
      <w:contextualSpacing/>
    </w:pPr>
  </w:style>
  <w:style w:type="paragraph" w:styleId="16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2472</Words>
  <Characters>14091</Characters>
  <Lines>117</Lines>
  <Paragraphs>33</Paragraphs>
  <TotalTime>68</TotalTime>
  <ScaleCrop>false</ScaleCrop>
  <LinksUpToDate>false</LinksUpToDate>
  <CharactersWithSpaces>16530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2024-08-31T02:32:00Z</dcterms:created>
  <dc:creator>Анна</dc:creator>
  <cp:lastModifiedBy>admin</cp:lastModifiedBy>
  <dcterms:modified xsi:type="dcterms:W3CDTF">2024-11-28T14:34:57Z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23C1AD7BB2EE4314B07D7A941801C220_12</vt:lpwstr>
  </property>
</Properties>
</file>